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ՔՀ-ԷԱՃԱՊՁԲ-25/05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Քաջարան, Լեռնագործների փող, 4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Քաջարանի համայնքապետարանի կարիքների համար` բժշկական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 Աբելյան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093789769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kajaranfinance@gmail.com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ՔՀ-ԷԱՃԱՊՁԲ-25/05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Քաջարանի համայնքապետարանի կարիքների համար` բժշկական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Քաջարանի համայնքապետարանի կարիքների համար` բժշկական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ՔՀ-ԷԱՃԱՊՁԲ-25/05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kajaranfinance@gmail.com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Քաջարանի համայնքապետարանի կարիքների համար` բժշկական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դեֆիբրիլյատոր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ՔՀ-ԷԱՃԱՊՁԲ-25/05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ՔՀ-ԷԱՃԱՊՁԲ-25/05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«ՔՀ-ԷԱՃԱՊՁԲ-25/05»*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Քաջարանի համայնքապետարան*  (այսուհետ` Պատվիրատու) կողմից կազմակերպված` ՔՀ-ԷԱՃԱՊՁԲ-25/05*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«ՔՀ-ԷԱՃԱՊՁԲ-25/05»*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Քաջարանի համայնքապետարան*  (այսուհետ` Պատվիրատու) կողմից կազմակերպված` ՔՀ-ԷԱՃԱՊՁԲ-25/05*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ՔԱՋԱՐԱՆԻ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դեֆիբրիլյատոր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ԴԵՖԻԲՐԻԼՅԱՏՈՐ
•	Ալիքի ձևը՝ երկֆազային կտրված էքսպոնենցիալ հարմարեցված պացիենտի իմպեդանսին,
•	Էներգիայի մատուցումը՝  մեծահասակների բազմաֆունկցիոնալ արտաքին էլեկտրոդների միջոցով (մանկական էլեկտրոդները ներառված են), միանգամյա օգտագործման ներքին էլեկտրոդների միջոցով կամ բազմաֆունկցիոնալ միանգամյա օգտագործման էլեկտրոդների միջոցով,
•	Լիցքավորման ժամանակը՝ առավելագույնը 5վ մինչև 200Ջ՝ ամբողջությամբ լիցքավորված մարտկոցով,
ԷՍԳ մոնիտոր 
•	Մուտքեր՝ 3 արտածումների լարեր՝ I, II կամ III
              5 արտածումների լարեր՝  I, II, III, aVL, aVF, aVR և V
              10 արտածումների լարեր՝  I, II, III, aVL, aVF, aVR և V1-ից V6 
•	Զգայունությունը՝  0.5, 1, 2 և 4 սմ/մՎ,
•	ՍԿՀ նվ. 30 – 300 կծկում րոպեում ± 10 % ճշգրտությամբ,
•	ՍԿՀ լուծելիությունը՝ 1 կծկում րոպեում,
Մանուալ ռեժիմ
•	Էներգիայի առավելագույն մակարդակը՝ 200Ջ մեծահասակների, 90Ջ երեխաների համար,
•	ՍԹՎ օժանդակություն՝ մետրոնոմ, սեղմումների հաճախականության գնահատում իրական ժամանակում,
•	Էներգիայի հասանելի ցուցանիշները՝ լիցքավորման ձայն, հասանելի էներգիայի ձայն, լիցքաթափման թարթող կոճակ, հաղորդագրություն և պատկեր էկրանին,
•	Հայտնաբերման ալգորիթմի զգայունությունը և սպեցիֆիկությունը պետք է համապատասխանի AHA պահանջներին,
Էկրան
•	Չափը՝ առնվազն 5,0 դյույմ
•	Սկանավորման արագությունը՝ առնվազն 22 մմ/վ ԷՍԳ և SpO2 ալիքների համար,
•	Ալիքների տեսաբերման ժամանակը՝ առավելագույնը 5վ ԷՍԳ ազդանշանի համար
Տվյալների պահպանում
•	Ներքին հիշողությունը՝ պահպանում է գործողությունների հաշվետվությունը և բոլոր պարամետրերի փոփոխությունները միացնելուց հետո առավելագույնը 24 ժամվա ընթացքում,
•	Տվյալների դիտում՝ համակրգչի միջոցով, ներբեռնելու, վերարտադրելու, մշակելու և պահպանելու հնարավորություն
Մարտկոց
•	Վերալիցքավորվող՝ առնվազն NiMH, 3 Աժ, 12 Վ,
•	Ունակությունը՝ առնվազն 120 հարված 200Ջ էներգիայով, առնվազն 250ր ԷՍԳ մոնիթորինգ,
•	Լիցքավորման ժամանակը՝ առավելագույնը 5ժ,
Արտաքին պայմաններ
•	Պաշտպանության դասը՝ առնվազն IP33,
•	EMC EN 60601-1-2:2015,
•	Հարվածները EN 1789,
•	AC էլեկտրասնուցում՝ մուտքը ոչ ավել 100 – 240Վ, 50/60Հց, 2.7Ա,
Արտոդրողի սերտիֆիկատ՝ ISO13485:2016 : 
Երաշխիք՝ առնվազն 1 տարի։ 
Մատակարարվող ապրանքները պետք է լինեն նոր և չօգտագործված։
Լրակազմը պետք է ներառի
•	50մմ տպիչ
 • Վերալիցքավորվող մարտկող և ներքին մարտկոցի լիցքավորիչ 
 • 5 արտածումների պացիենտի մալուխ
 • Մանկական և մեծահասակների բազմակի օգտագործման էլեկտրոդներ
 • Մեծահասակների միանգամյա օգտագործման էլեկտրոդներ
 • Հիշողության կոմպակտ կրիչ
 • Շահագործման ձեռնարկ 
 • Աքսեսուարների պայուսակ, որը ներառում է 2 ռուլոն թուղթ, 1 շիշ գել, հիվանդի մալուխի 50 ԷՍԳ էլեկտրոդներ, սնուցման մալուխ
2.	 ՊՈՒԼՍՕՔՍԻՄԵՏՐԻԱ 
Massimo, SET տեխնոլոգիայով, երակարացման մալուխով և մատնային տվիչով: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մոդուլային, ինտենսիվ թերապիայի համար:
Բոլոր տարիքի հիվանդների համար:
Էկրան՝   Առնվազն 14 դյույմ, TFT-LCD Color գունավոր հպումային էկրան: Անլար ցանցի միացում:
Էլեկտրասնուցում՝ 100 - 240 Վ, ~ 50/60 Հց
Անվտանգության դաս՝  Class I, defibrillation-proof type CF applied part
Ջրակայունության աստիճան՝  IPX2
Չափվող պարամետրեր՝ ԷՍԳ,  RESP,  SpO2,  NIBP,  TEMP,  CO2, PI:
Բարձր արդյունավետությամբ պրոցեսոր, կայուն, հուսալի և արագ տեղեկատվության մշակում։
● Հիվանդի տվյալների արագ մուտքագրման և փոփոխման հնարավորությամբ;
● Տվյալների վերլուծության գործառույթներ. 23 առիթմիայի, ST հատվածի և սրտի ռիթմի վերլուծություն. հաշվարկման բազմազան գործառույթներ (օրինակ՝ դեղամիջոցի կոնցենտրացիայի հաշվարկ, տիտրման աղյուսակ, հեմոդինամիկա, օդափոխություն, թթվածնացում, երիկամային ֆունկցիա և այլն)։
● Ալիքային ձևերի սառեցման, հոլոգրաֆիկ ալիքային ձևերի պահպանման և դիտման գործառույթներով։
● Տվյալների ավտոմատ պահպանում, երբ էլեկտրաէներգիան անջատված է. լրացուցիչ ներկառուցված հիշողության քարտը թույլ է տալիս մեծ ծավալի տվյալների պահպանում։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ռենտգեն համակարգ, նախատեսված  պալատային ռենտգենոգրաֆիաների, բաժանմունքից բաժանմունք և ռեանիմացիոն բլոկ հեշտ տեղաշարժման համար։ 
Գեներատոր 
Առավելագույն ելքային հզորություն (կՎտ)` 8 - 10 կՎտ 
Խողովակի լարման միջակայք (կՎ)` առնվազն 40-125 կՎ 
Խողովակի հոսանքի միջակայք (մԱ)` առնվազն 5-160 մԱ
 Էքսպոզիցիայի միջակայք (մԱվ) առավելագույնը 0.1~360 մԱվ  
Անոդի ջերմունակությունը, առնվազն՝ 30 կՋ 
Ֆոկալ բիծ ` 2.0մմ ±5%
Ընդհանուր ֆիլտրում` Առնվազն 1.2մմ Al կոլիմատորը ներառյալ Կոլիմատոր` անընդհատ կարգավորում խաչաձև ցուցիչով՝ պատկերի ստացման դիրքը որոշելու համար (պտտման ֆունկցիայի ընտրանքով) 
Թվային հարթ պանելային դետեկտոր
Տեխնոլոգիա՝    Անլար, WiFi կապ, ամորֆ սիլիկոն, CsI,   ամբողջական պանելային տեխնոլոգիա
Ակտիվ տարածք՝  առնվազն 355x428մմ
Պիկսելի չափ՝       առնվազն 140մկմ
Պիկսելների մատրիցա՝ առնվազն 2550x3070
Տարածական թողունակություն՝ ոչ պակաս, քան 3․5զգ/մմ
Մոխրագույնի երանգներ՝ ոչ պակաս, քան 16 բիտ
Այլ պարամետրեր Մեկ ճառագայթումով կալիբրացիա։ Կողային լիցքավորման հնարավորություն՝ մագնիսական միակցիչի միջոցով։ Կարկասը պետք է պատրաստված լինի ալյումինի ամուր համաձուլվածքից, իսկ պատկերման մակերեսը՝ ածխածնի մանրաթելից։ Էքսպոզիցիայի ավտոմատ հայտնաբերման ֆունկցիայի առկայություն։ 
Մեխանիկական պարամետրեր
•	Կառավարման ինտերֆեյս ներկառուցված ռենտգեն մոնոբլոկին
-	Առնվազն 9.8 դույմ բազմահպումային ինտերֆեյս, պետք է ապահովի APR ընտրությունը և դոզայի կարգավորումը
•	Մոնոբլոկի պտտումը կողմնային և երկայնական առանցքի շուրջ՝ ±180°
•	Ներկառուցված լիթիում-իոնային մարտկոց
Թվային պատկերի աշխատանքային շարժական կայան և ծրագրային ապահովում
Պլանշետ: CPU ՝  Intel Core i5  և բարձր
Օպերատիվ հիշողություն՝   ≥ 4ԳԲ
Կոշտ սկավառակ՝   ≥ 500ԳԲ
Օպերացիոն համակարգը՝  64 բիթ, Windows 11
Մուտք -   Տարբեր հաշիվներ ստեղծելու հնարավորություն
Պացիենտի գրանցում - Պացիենտի տվյալների ձեռքով լրացման հնարավորություն
Պարամետրերի ընտրություն  Բազմակի APR-ների ընտրության հնարավորություն:
                                              կՎ, մԱ, մվ, փոփոխելու  հնարավորություն
Պատկերի մշակում  Պայծառության և կոնտրաստի կառավարում, պատուհանի լայնության/մակարդակի կառավարում,
Խոշորացում, կտրում, պտտում, ինվերսիա, անոտացիա, պատկերի շարժումներ, պատկերի շրջում և այլն,
                               Անհատականացված ինտերֆեյս:
DICOM գործառույթներ՝ DICOM 3.0 համատեղելիություն,
Storage, Worklist, MPPS, Print,
Query/Retrieve, queuing և այլն
Կարգավիճակի ցուցիչ  Ռենտգեն խողավակի, դեկեկտորի և այլ մասերի աշխատանքային կարգավիճակ:
                                    Սխալի կոդի տեսաբերում:
Bucky կանգնակ
Էլեկտրասնուցման պարամետրեր
Մուտքային լարում՝  Միաֆազ AC, 220Վ ±10 %
Հաճախականություն 50/60Հց ± 1Հց
Մուտքային հզորություն ≤ 11կՎԱ
Միջազգային հավաստագրեր  ISO 13485: 2016, ISO 9001: 2015, ISO 14001: 2015
Այլ պայմաններ
 Առնվազն 12 ամիս երաշխիքային սպասարկում սերտիֆիկացված ինժեների կողմից` այդ թվում ռենտգենյան խողովակի համար: Երաշխիքային սպասարկման ընթացքում արտադրողի կողմից հաստատված ժամանակացույցով պրոֆիլակտիկ տեխսպասարկման աշխատանքների իրականացում՝ սերտիֆիկացված ինժեների կողմից ամբողջ համակարգի,  
Աշխատակազմի ուսուցում տեղում սերտիֆիկացված մասնագետի կողմից Սարքը պետք է լինի նոր, չօգտագործված Սարքի առաքումը,հավաքումը և փորձարկումը պետք է կատարվի մատակարարի կողմից՝ պատվիրատուի կողմից նշված հասցեով:
Շահագործման ձեռնարկ անգլերենով կամ ռուսերենով: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դեֆիբրիլյատոր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