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деревьев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ՉՀ-ԷԱՃԱՊՁԲ-2025/12</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деревьев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деревьев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деревьев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деревья (шаровидные акации)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(бархатная акация)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деревья (шаровидные акации)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Шаровидные акации: саженцы 2-2.5 метра (от корня), с молодым стволом - диаметр 3-4 см, с 4-5 ветвями кроны, со здоровой корневой системой, почки нераскрытые, без сухих ветвей. Транспортировка и разгрузка осуществляются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(бархатная акация)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сформированные, высотой 200 см+, диаметром 40 см+, с закрытой корневой системой, почки нераскрытые, без сухих ветвей. Транспортировка и разгрузка осуществляются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деревья (шаровидные акации)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(бархатная акация)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