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ԱՍՀՆ-ՊՈԱԿ-ԷԱՃԱՊՁԲ-25/6-Վ-5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труда и социальных вопросов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хозяйственных, санитарно-гигиенических и моющих средств для нужд ГНКО «Варденисский круглосуточный специализированный центр помощи» в 2025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Лиана Манучарян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liana.manucharyan@mlsa.am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труда и социальных вопросов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ԱՍՀՆ-ՊՈԱԿ-ԷԱՃԱՊՁԲ-25/6-Վ-5</w:t>
      </w:r>
      <w:r w:rsidRPr="00E4651F">
        <w:rPr>
          <w:rFonts w:asciiTheme="minorHAnsi" w:hAnsiTheme="minorHAnsi" w:cstheme="minorHAnsi"/>
          <w:i/>
        </w:rPr>
        <w:br/>
      </w:r>
      <w:r w:rsidR="00A419E4" w:rsidRPr="00E4651F">
        <w:rPr>
          <w:rFonts w:asciiTheme="minorHAnsi" w:hAnsiTheme="minorHAnsi" w:cstheme="minorHAnsi"/>
          <w:szCs w:val="20"/>
          <w:lang w:val="af-ZA"/>
        </w:rPr>
        <w:t>2025.06.06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труда и социальных вопросов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труда и социальных вопросов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хозяйственных, санитарно-гигиенических и моющих средств для нужд ГНКО «Варденисский круглосуточный специализированный центр помощи» в 2025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хозяйственных, санитарно-гигиенических и моющих средств для нужд ГНКО «Варденисский круглосуточный специализированный центр помощи» в 2025 году</w:t>
      </w:r>
      <w:r w:rsidR="00812F10" w:rsidRPr="00E4651F">
        <w:rPr>
          <w:rFonts w:cstheme="minorHAnsi"/>
          <w:b/>
          <w:lang w:val="ru-RU"/>
        </w:rPr>
        <w:t xml:space="preserve">ДЛЯ НУЖД </w:t>
      </w:r>
      <w:r w:rsidR="0039665E" w:rsidRPr="0039665E">
        <w:rPr>
          <w:rFonts w:cstheme="minorHAnsi"/>
          <w:b/>
          <w:u w:val="single"/>
          <w:lang w:val="af-ZA"/>
        </w:rPr>
        <w:t>Министерство труда и социальных вопросов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ԱՍՀՆ-ՊՈԱԿ-ԷԱՃԱՊՁԲ-25/6-Վ-5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liana.manucharyan@mlsa.am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хозяйственных, санитарно-гигиенических и моющих средств для нужд ГНКО «Варденисский круглосуточный специализированный центр помощи» в 2025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подгузники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383.59</w:t>
      </w:r>
      <w:r>
        <w:rPr>
          <w:rFonts w:ascii="Calibri" w:hAnsi="Calibri" w:cstheme="minorHAnsi"/>
          <w:szCs w:val="22"/>
        </w:rPr>
        <w:t xml:space="preserve"> драмом, российский рубль </w:t>
      </w:r>
      <w:r>
        <w:rPr>
          <w:rFonts w:ascii="Calibri" w:hAnsi="Calibri" w:cstheme="minorHAnsi"/>
          <w:lang w:val="af-ZA"/>
        </w:rPr>
        <w:t>4.7985</w:t>
      </w:r>
      <w:r>
        <w:rPr>
          <w:rFonts w:ascii="Calibri" w:hAnsi="Calibri" w:cstheme="minorHAnsi"/>
          <w:szCs w:val="22"/>
        </w:rPr>
        <w:t xml:space="preserve"> драмом, евро </w:t>
      </w:r>
      <w:r>
        <w:rPr>
          <w:rFonts w:ascii="Calibri" w:hAnsi="Calibri" w:cstheme="minorHAnsi"/>
          <w:lang w:val="af-ZA"/>
        </w:rPr>
        <w:t>446.35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2025.08.25.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ԱՍՀՆ-ՊՈԱԿ-ԷԱՃԱՊՁԲ-25/6-Վ-5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труда и социальных вопросов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"ԱՍՀՆ-ՊՈԱԿ-ԷԱՃԱՊՁԲ-25/6-Վ-5"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ԱՍՀՆ-ՊՈԱԿ-ԷԱՃԱՊՁԲ-25/6-Վ-5*.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"ԱՍՀՆ-ՊՈԱԿ-ԷԱՃԱՊՁԲ-25/6-Վ-5"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ԱՍՀՆ-ՊՈԱԿ-ԷԱՃԱՊՁԲ-25/6-Վ-5*.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ԱՍՀՆ-ՊՈԱԿ-ԷԱՃԱՊՁԲ-25/6-Վ-5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подгузники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Подгузники с объемом влагопоглощения 2,4 л, индикатором впитываемости, липучкой, возможностью повторного использования, маркировкой и упаковкой в соответствии с «Техническим регламентом о требованиях к изделиям из бумаги и химических волокон хозяйственно-бытового и санитарно-гигиенического назначения», утвержденным постановлением правительства РА № 1546-Н от 19 октября 2006 года. Размеры по желанию заказчика: S, M, L.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ГНКО «Варденисский круглосуточный специализированный центр помощи» - РА, Гегаркуникская область, г. Варденис, 1-й переулок Зоравара Андраника, 4-я улица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по заявке заказчика (на основании заказа на закупку) с момента регистрации соответствующего договора между сторонами при наличии финансовых средств до 25.12.2025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