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գրենական պիտույքների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գրենական պիտույքների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գրենական պիտույքների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գրենական պիտույքների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ֆորմատի, կաշվե կազմով տողանի , 80 -100թերթ,  Քանակը ըստ ձևի համաձայնեցնել պատվիրատուի հետ։ *Պարտադիր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ֆորմատի, տողանի և վանդակավոր, 80-100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գրասենյակային, A5 ձևաչափի, կաշվե կազմով, էջանշանով, հայերեն և ռուսերեն կամ հայերեն և անգլերեն, 2026թ. համար, յուրաքանչյուր օրը առանձին էջի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,76մմ x 76մմ չափերով: 1 հատը համապատասխանում է 1 տուփին, յուրաքանչյուր տուփում առնվազն 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,76մմ x 51մմ չափերով: 1 հատը համապատասխանում է 1 տուփին, յուրաքանչյուր տուփում առնվազն 100 թերթ։ Քանակը ըստ ձևի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թափանցիկ իրանով, կափարիչով կապույտ գույնի: PENSAN MY TECH (2240 2240/25 կամ համարժեք Գնդիկվոր, որից 100 հատը լինի կարմիր գույնի , 50հատ սև գույնի, 350-ը կապույտ գույնի: Գնդիկի տրամագիծը՝ 1մմ, քաշված գծի լայնությունը 0,7մմ:Գրիչի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գնդիկավոր-Գրիչ գնդիկավոր Cello butterflow կամ համարժեքը, պլաստիկե թափանցիկ կաղապարով, արտաքին դեկորը` համապատասխան թանաքի գույնի,տեսակը՝ գնդիկավոր, մատներիհամար՝ հարմարավետռետ , գրելու տողի հաստությունը՝ առնվազն 0.7մմ: Գույնը՝ բաց կապույտ բարձր որակի։ 
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ղեկավարի համար նախատեսված- Գրիչ գնդիկավոր կամ  գգելային Uni-ball Micro Deluxe -UB-155-0.5մմ կամ համարժեքը, հնարավոր լինի գրպանի համար  գրելու տողի հաստությունը՝ առնվազն 0.5մմ: Գույնը՝ մուգ կապույտ բարձր որակի։Գրիչի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բարձր որակի, կապարիչով, լայնությունը առնվազն 2.5 սմ Flamingo SH800* կամ համարժեք, դեղին, նարնջագույն, կապույտ,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գելային-Կապույտ, սև,և,կարմիր,միջուկով (համապատասխանաբար 50%, 25%, 25% քանակային համամասնությամբ), բարձրորակ (Uni-ball UB-200(08) կամ Uni-ball GEL IMPACT UM-153S կամհամարժեք), Միջուկի ծայրիտրամագիծը` 0.5մմ կամ 0.7մմ,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Քանակը ըստ գույների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սրվող մատիտներ-Հասարակ, մեկ ծայրը ռետինե մյուս ծայրը սրած գրաֆիտե միջուկ անվանական Flamingo Diamond տրամագծերը՝ 2,0 մմ, կարծրությունը HB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բարձր որակի, գրասենյակային-Չոր սոսինձ գրասենյակային (սոսնձամատիտ) dolphin կամ համարժեք, թուղթ սոսնձելու համար պլաստմասսայե տարայով, քաշը՝ 15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գունավոր-Double A* կամ համարժեքԱ4 գունավոր-թուղթ 100% -նոցցելյուլոզային բջջանյութից Պայծառությունը՝ 102-104 100% (դասԱ)Չափսը՝Ա4Փայտանյութի քաշը՝ 100% բջջանյութ տարբեր գույների մեկ տուփի մեջ ներառված՝ Մակերևույթի  անհարթությունը TS  մլ/րոպե՝ 75-175 Մակերևույթիան հարթությունը BS  մլ/րոպե՝ 100-200Ճկողամրությունը MD՝ 110 րոպե Ճկման ամրությունը CD՝» 50 մլնՀաստությունը՝ 101 մմԽտությունը՝ 0.72 գ/սմ3 Անհարթությունը՝ WS 200 ~400մլ/րոպեԱնհարթությունը՝ FS 200 ~400մլ/րոպեՊայծառությունը՝ 102%Անթափանցիկությունը՝ 86% Տվյալների Ko6660: 30գ/մ2 Ձգելիությունը MD` 6.2 կգ/15մմՁգելիությունը CD` 2.5 կգ/15մմԽոնավությունը՝ 4 ~ 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Պատվոգրերի և շնորհակալագրերի տպագրման համար մեկ կողմը փայլուն թղթի խտությունը առնվազն 220 գ/մ2։Մեկ տուփի մեջ քանակը 20 թուղթ։Յուրաքանչյուր թղթի քաշը առնվազն 16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գրիչ-Բաղադրանյութ տպագրված տեքստը մաքրելու համար dolphin կամ համարժեք սպիտակ ջրային հիմքով կամ այլ օրգանական լուծիչով, գրչանման արտաքին տեսքով: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Կոճգամներ-Գունավոր պլաստմասե գլխիկներով,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ֆայլ-Թափանցիկ, A 4 (210x297) մմ ձևաչափի, զսպանակով կարելու համար 70 միկրոն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 կոճգամով /-Թղթապանակ թափանցիկ կոճկվող, A-4 ֆորմատի, կոճգամով,պլաստիկ, տարբեր գույների : Ապրանքի մատակարարումը մինչև Պատվիրատուի պահեստային տնտեսություն կատարում է վաճառողը: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ռետիներով, A4 ֆորմատի- Թղթապանակ ռետիններով A4 Libra կամ համարժեք  ,պլաստիկ, տարբեր գույների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 Գույնը՝ կանաչ, կապույտ, սև,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համարասեղի չափ  N0-10-Գրասենյակային կարիչ` մինչև 20 թերթ մետաղալարե կապերով ամրացնելու համար:«Կանգարո»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,ասեղի չափ  24/6, 26/6 , 30-50 թերթ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-Ծակոտիչ գրասենյակային, քանոնով մինչև 60-70 թերթ դակելու համար:*Պարտադիր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-Ծակոտիչ գրասենյակային, քանոնով մինչև 30-50 թերթ դակելու համար:*Պարտադիր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ֆորմատի-Double A* premium կամ համարժեք Թուղթ չկավճած, A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 169 CIE, հաստությունը` համաձայն ISO 534 ստանդարտի` առնվազն 108 Մկմ, անթափանցելիությունը` համաձայն ISO 2471 ստանդարտի առնվազն 94%, անհարթությունը` 120մլ/րոպեից ոչ ավել (համաձայն ISO 8791/2), խոնավությունը` առնվազն 3,9 %: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(162x230)մմ А5 ձևաչափի թղթի համար,90% սպիտակություն 100գ/մ2 խտությամբ, օֆսեթային թղթից,ինքնասոսնձվող, առանց գրությունների: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(324x230)մմ А4 ձևաչափի թղթի համար,90% սպիտակություն 100գ/մ2 խտությամբ, օֆսեթային թղթից,ինքնասոսնձվող, առանց գրությունների: *Պարտադիր պայման` ապրանքը պետք է լինի չօգտագործված, ապրանքի գինը պետք է ներառի նաև մատակարարման աշխատանքները: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DVD-RW, 4,7 Գբ,տուփիմեջ՝ առնվազը 50 հատ,գործարանային,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 GB, բարձր որակի գործարանային փաթեթավորմամբ, USB 3.0 ինտերֆեյսով, 1 տարվա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1x2 դրոշի համար-դրոշակաձող 1x2 դրոշի համար,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դրոշակաձող 0,75x1.5 դրոշի համար-դրոշակաձող 0,75x1.5 դրոշի համար,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 Դարակաշար հորիզոնական մետաղական ցանցերով 3 հարկանի: Գույնը և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Մկրատ գրասենյակային, պլաստմասսայե բռնակով, մետաղյա սուր սայրերով, ֆիրմային մակնշմամբ, բարձր որակի սայրերը՝ չժանգոտվող կարծր պողպատից, փայլուն մակերեսով, սայրերից յուրաքանչյուրի երկարությունը՝ առնվազն 170-175 մմ, հաստությունը՝ առնվազն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 Գրասենյակային գիրք, A 4 ձևաչափի/210*297մմ/, սպիտակությունը ոչ պակաս քան 70%, խտությունը 45-50գ/ք:մ,96թերթ,կոշտ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եռամսյակային, իրաի ամրացված են պտուտակաձև օղակներով,  շարժական օրանիշով, 2026թ:  ՀՀ խորհրդանիշներով դիզայնը համաձայնեցնեկ պատվիրատուի հետ։Բարձ որակի փայլուն տպագրություն։Օրացույցի բարձրությունը 60-70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փոքր-Փոքր, գրասենյակայինամրակներ (սկրեպ) մետաղականկամպոլիմերայինպատվածքով, 33 մմ երկարությամբ: Թղթիդարսըլիարժեքամրությամբմիասնականպահելուկարողությամբ: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մեծ-Գրասենյակային ամրակներ, մետաղական կամ պոլիմերային գունավոր, 50 մմ (մեծ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 Թղթերիսեղմակ, 19 մմ/1 5/8, արդյունավետամրեցնում է 20-40էջ,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Թղթերիսեղմակ, 25մմ, արդյունավետամրեցնում է 60-90էջ,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 Թղթերիսեղմակ, 41 մմ, արդյունավետամրեցնում է 120-200էջ, տուփիմեջ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 Քանոն ուղիղ, գծաբաժանումներով, երկարությունը 30սմ, լայնությունը՝ առնվազն 2.7 մմ, հաստությունը՝ առնվազն 1 մմ: Ամուր, գծաբաժանումները` միլիմետրային և սանտիմետրային, գծաբաժանումները` հստակ տեսանելի: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A4 300գ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