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276"/>
        <w:gridCol w:w="1417"/>
        <w:gridCol w:w="10590"/>
      </w:tblGrid>
      <w:tr w:rsidR="00482BD7" w:rsidRPr="00CA7342" w:rsidTr="00482BD7">
        <w:tc>
          <w:tcPr>
            <w:tcW w:w="14318" w:type="dxa"/>
            <w:gridSpan w:val="4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A734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482BD7" w:rsidRPr="00CA7342" w:rsidTr="00482BD7">
        <w:trPr>
          <w:trHeight w:val="242"/>
        </w:trPr>
        <w:tc>
          <w:tcPr>
            <w:tcW w:w="1035" w:type="dxa"/>
            <w:vMerge w:val="restart"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A7342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417" w:type="dxa"/>
            <w:vMerge w:val="restart"/>
            <w:vAlign w:val="center"/>
          </w:tcPr>
          <w:p w:rsidR="00482BD7" w:rsidRPr="00CA7342" w:rsidRDefault="00482BD7" w:rsidP="00482BD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A7342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նշանը</w:t>
            </w:r>
            <w:proofErr w:type="spellEnd"/>
          </w:p>
        </w:tc>
        <w:tc>
          <w:tcPr>
            <w:tcW w:w="10590" w:type="dxa"/>
            <w:vMerge w:val="restart"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A7342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CA734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CA7342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</w:tr>
      <w:tr w:rsidR="00482BD7" w:rsidRPr="00CA7342" w:rsidTr="00482BD7">
        <w:trPr>
          <w:trHeight w:val="445"/>
        </w:trPr>
        <w:tc>
          <w:tcPr>
            <w:tcW w:w="1035" w:type="dxa"/>
            <w:vMerge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590" w:type="dxa"/>
            <w:vMerge/>
            <w:vAlign w:val="center"/>
          </w:tcPr>
          <w:p w:rsidR="00482BD7" w:rsidRPr="00CA7342" w:rsidRDefault="00482BD7" w:rsidP="00D715B1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482BD7" w:rsidRPr="00CA7342" w:rsidTr="00482BD7">
        <w:trPr>
          <w:trHeight w:val="2480"/>
        </w:trPr>
        <w:tc>
          <w:tcPr>
            <w:tcW w:w="1035" w:type="dxa"/>
            <w:vAlign w:val="center"/>
          </w:tcPr>
          <w:p w:rsidR="00482BD7" w:rsidRPr="00675DD3" w:rsidRDefault="00482BD7" w:rsidP="00D715B1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482BD7" w:rsidRDefault="00482BD7" w:rsidP="00D715B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09132100</w:t>
            </w:r>
          </w:p>
          <w:p w:rsidR="00482BD7" w:rsidRDefault="00482BD7" w:rsidP="00D715B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82BD7" w:rsidRPr="00D77F8F" w:rsidRDefault="00482BD7" w:rsidP="00D715B1">
            <w:pPr>
              <w:ind w:firstLineChars="100" w:firstLine="180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77F8F">
              <w:rPr>
                <w:rFonts w:ascii="GHEA Grapalat" w:hAnsi="GHEA Grapalat" w:cs="Arial"/>
                <w:sz w:val="18"/>
                <w:szCs w:val="18"/>
              </w:rPr>
              <w:t>Բենզին</w:t>
            </w:r>
            <w:proofErr w:type="spellEnd"/>
            <w:r w:rsidRPr="00D77F8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D77F8F">
              <w:rPr>
                <w:rFonts w:ascii="GHEA Grapalat" w:hAnsi="GHEA Grapalat" w:cs="Arial"/>
                <w:sz w:val="18"/>
                <w:szCs w:val="18"/>
              </w:rPr>
              <w:t>պրեմիում</w:t>
            </w:r>
            <w:proofErr w:type="spellEnd"/>
            <w:r w:rsidRPr="00D77F8F"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 w:rsidRPr="00D77F8F">
              <w:rPr>
                <w:rFonts w:ascii="GHEA Grapalat" w:hAnsi="GHEA Grapalat" w:cs="Arial"/>
                <w:sz w:val="18"/>
                <w:szCs w:val="18"/>
              </w:rPr>
              <w:t>կտրոններով</w:t>
            </w:r>
            <w:proofErr w:type="spellEnd"/>
            <w:r w:rsidRPr="00D77F8F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  <w:tc>
          <w:tcPr>
            <w:tcW w:w="10590" w:type="dxa"/>
          </w:tcPr>
          <w:p w:rsidR="00482BD7" w:rsidRPr="00482BD7" w:rsidRDefault="00482BD7" w:rsidP="00D715B1">
            <w:pPr>
              <w:rPr>
                <w:rFonts w:ascii="GHEA Grapalat" w:hAnsi="GHEA Grapalat" w:cs="Calibri"/>
                <w:color w:val="000000"/>
                <w:sz w:val="20"/>
                <w:szCs w:val="16"/>
              </w:rPr>
            </w:pPr>
            <w:proofErr w:type="spellStart"/>
            <w:proofErr w:type="gram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Արտաքին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տեսքը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`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մաքուր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և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պարզ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օկտանային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թիվը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որոշված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հետազոտական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մեթոդով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՝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պակաս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95,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շարժիչային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մեթոդով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՝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պակաս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85,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բենզինի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հագեցած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գոլորշիների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ճնշումը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` 45-100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կՊա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կապարի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պարունակությունը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5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մգ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/դմ3-ից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ավելի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բենզոլի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ծավալային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մասը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1% -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ից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ավելի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խտությունը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` 15 </w:t>
            </w:r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  <w:vertAlign w:val="superscript"/>
              </w:rPr>
              <w:t>°</w:t>
            </w:r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C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ջերմաստիճանում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՝ 720-775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կգ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/մ</w:t>
            </w:r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  <w:vertAlign w:val="superscript"/>
              </w:rPr>
              <w:t>3</w:t>
            </w:r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ծծմբի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պարունակությունը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10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մգ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/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կգ-ից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ավելի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թթվածնի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զանգվածային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մասը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2,7%-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ից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ավելի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օքսիդիչների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ծավալային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մասը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ոչ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ավելի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` մեթանոլ-3%, էթանոլ-5%,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իզոպրոպիլ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սպիրտ-10%,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իզոբուտիլ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սպիրտ-10%,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եռաբութիլ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սպիրտ-7%,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եթերներ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(C5 և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ավելի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)-15%,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այլ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օքսիդիչներ-10%,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անվտանգությունը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`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ըստ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ՀՀ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կառավարության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2004թ.</w:t>
            </w:r>
            <w:proofErr w:type="gram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նոյեմբերի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11-ի N 1592-Ն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որոշմամբ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հաստատված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հաստատված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«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Ներքին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այրման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շարժիչային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վառելիքների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տեխնիկական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կանոնակարգի</w:t>
            </w:r>
            <w:proofErr w:type="spellEnd"/>
            <w:r w:rsidRPr="00482BD7">
              <w:rPr>
                <w:rFonts w:ascii="GHEA Grapalat" w:hAnsi="GHEA Grapalat" w:cs="Calibri"/>
                <w:color w:val="000000"/>
                <w:sz w:val="20"/>
                <w:szCs w:val="16"/>
              </w:rPr>
              <w:t>»:</w:t>
            </w:r>
          </w:p>
        </w:tc>
      </w:tr>
    </w:tbl>
    <w:p w:rsidR="007D2FD4" w:rsidRDefault="007D2FD4"/>
    <w:tbl>
      <w:tblPr>
        <w:tblW w:w="143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276"/>
        <w:gridCol w:w="1417"/>
        <w:gridCol w:w="10590"/>
      </w:tblGrid>
      <w:tr w:rsidR="003C4D88" w:rsidRPr="00CA7342" w:rsidTr="00E90F58">
        <w:tc>
          <w:tcPr>
            <w:tcW w:w="14318" w:type="dxa"/>
            <w:gridSpan w:val="4"/>
          </w:tcPr>
          <w:p w:rsidR="003C4D88" w:rsidRPr="006B60DB" w:rsidRDefault="003C4D88" w:rsidP="00E90F58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Товара</w:t>
            </w:r>
          </w:p>
        </w:tc>
      </w:tr>
      <w:tr w:rsidR="003C4D88" w:rsidRPr="00CA7342" w:rsidTr="00E90F58">
        <w:trPr>
          <w:trHeight w:val="242"/>
        </w:trPr>
        <w:tc>
          <w:tcPr>
            <w:tcW w:w="1035" w:type="dxa"/>
            <w:vMerge w:val="restart"/>
            <w:vAlign w:val="center"/>
          </w:tcPr>
          <w:p w:rsidR="003C4D88" w:rsidRPr="00CA7342" w:rsidRDefault="003C4D88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C4D88" w:rsidRPr="006B60DB" w:rsidRDefault="003C4D88" w:rsidP="00E90F58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6B60DB">
              <w:rPr>
                <w:rFonts w:ascii="GHEA Grapalat" w:hAnsi="GHEA Grapalat"/>
                <w:sz w:val="18"/>
                <w:lang w:val="ru-RU"/>
              </w:rPr>
              <w:t>промежуточный код по классификации (CPV)</w:t>
            </w:r>
          </w:p>
        </w:tc>
        <w:tc>
          <w:tcPr>
            <w:tcW w:w="1417" w:type="dxa"/>
            <w:vMerge w:val="restart"/>
            <w:vAlign w:val="center"/>
          </w:tcPr>
          <w:p w:rsidR="003C4D88" w:rsidRPr="00CA7342" w:rsidRDefault="003C4D88" w:rsidP="00E90F58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B60DB">
              <w:rPr>
                <w:rFonts w:ascii="GHEA Grapalat" w:hAnsi="GHEA Grapalat"/>
                <w:sz w:val="18"/>
              </w:rPr>
              <w:t>Наименование</w:t>
            </w:r>
            <w:proofErr w:type="spellEnd"/>
            <w:r w:rsidRPr="006B60DB">
              <w:rPr>
                <w:rFonts w:ascii="GHEA Grapalat" w:hAnsi="GHEA Grapalat"/>
                <w:sz w:val="18"/>
              </w:rPr>
              <w:t xml:space="preserve"> и </w:t>
            </w:r>
            <w:proofErr w:type="spellStart"/>
            <w:r w:rsidRPr="006B60DB">
              <w:rPr>
                <w:rFonts w:ascii="GHEA Grapalat" w:hAnsi="GHEA Grapalat"/>
                <w:sz w:val="18"/>
              </w:rPr>
              <w:t>товарная</w:t>
            </w:r>
            <w:proofErr w:type="spellEnd"/>
            <w:r w:rsidRPr="006B60D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B60DB">
              <w:rPr>
                <w:rFonts w:ascii="GHEA Grapalat" w:hAnsi="GHEA Grapalat"/>
                <w:sz w:val="18"/>
              </w:rPr>
              <w:t>марка</w:t>
            </w:r>
            <w:proofErr w:type="spellEnd"/>
          </w:p>
        </w:tc>
        <w:tc>
          <w:tcPr>
            <w:tcW w:w="10590" w:type="dxa"/>
            <w:vMerge w:val="restart"/>
            <w:vAlign w:val="center"/>
          </w:tcPr>
          <w:p w:rsidR="003C4D88" w:rsidRPr="00CA7342" w:rsidRDefault="003C4D88" w:rsidP="00E90F58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B60DB">
              <w:rPr>
                <w:rFonts w:ascii="GHEA Grapalat" w:hAnsi="GHEA Grapalat"/>
                <w:sz w:val="18"/>
              </w:rPr>
              <w:t>техническая</w:t>
            </w:r>
            <w:proofErr w:type="spellEnd"/>
            <w:r w:rsidRPr="006B60DB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B60DB">
              <w:rPr>
                <w:rFonts w:ascii="GHEA Grapalat" w:hAnsi="GHEA Grapalat"/>
                <w:sz w:val="18"/>
              </w:rPr>
              <w:t>характеристика</w:t>
            </w:r>
            <w:proofErr w:type="spellEnd"/>
          </w:p>
        </w:tc>
      </w:tr>
      <w:tr w:rsidR="003C4D88" w:rsidRPr="00CA7342" w:rsidTr="00E90F58">
        <w:trPr>
          <w:trHeight w:val="445"/>
        </w:trPr>
        <w:tc>
          <w:tcPr>
            <w:tcW w:w="1035" w:type="dxa"/>
            <w:vMerge/>
            <w:vAlign w:val="center"/>
          </w:tcPr>
          <w:p w:rsidR="003C4D88" w:rsidRPr="00CA7342" w:rsidRDefault="003C4D88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C4D88" w:rsidRPr="00CA7342" w:rsidRDefault="003C4D88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C4D88" w:rsidRPr="00CA7342" w:rsidRDefault="003C4D88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590" w:type="dxa"/>
            <w:vMerge/>
            <w:vAlign w:val="center"/>
          </w:tcPr>
          <w:p w:rsidR="003C4D88" w:rsidRPr="00CA7342" w:rsidRDefault="003C4D88" w:rsidP="00E90F58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3C4D88" w:rsidRPr="003C4D88" w:rsidTr="00E90F58">
        <w:trPr>
          <w:trHeight w:val="2480"/>
        </w:trPr>
        <w:tc>
          <w:tcPr>
            <w:tcW w:w="1035" w:type="dxa"/>
            <w:vAlign w:val="center"/>
          </w:tcPr>
          <w:p w:rsidR="003C4D88" w:rsidRPr="00675DD3" w:rsidRDefault="003C4D88" w:rsidP="00E90F58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C4D88" w:rsidRDefault="003C4D88" w:rsidP="00E90F5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09132100</w:t>
            </w:r>
          </w:p>
          <w:p w:rsidR="003C4D88" w:rsidRDefault="003C4D88" w:rsidP="00E90F5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C4D88" w:rsidRPr="00D77F8F" w:rsidRDefault="003C4D88" w:rsidP="00E90F58">
            <w:pPr>
              <w:ind w:firstLineChars="100" w:firstLine="180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Бензин премиум </w:t>
            </w:r>
            <w:r w:rsidRPr="00D77F8F">
              <w:rPr>
                <w:rFonts w:ascii="GHEA Grapalat" w:hAnsi="GHEA Grapalat" w:cs="Arial"/>
                <w:sz w:val="18"/>
                <w:szCs w:val="18"/>
              </w:rPr>
              <w:t>(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талонами</w:t>
            </w:r>
            <w:r w:rsidRPr="00D77F8F">
              <w:rPr>
                <w:rFonts w:ascii="GHEA Grapalat" w:hAnsi="GHEA Grapalat" w:cs="Arial"/>
                <w:sz w:val="18"/>
                <w:szCs w:val="18"/>
              </w:rPr>
              <w:t>)</w:t>
            </w:r>
          </w:p>
        </w:tc>
        <w:tc>
          <w:tcPr>
            <w:tcW w:w="10590" w:type="dxa"/>
          </w:tcPr>
          <w:p w:rsidR="003C4D88" w:rsidRPr="00C407CD" w:rsidRDefault="003C4D88" w:rsidP="00E90F58">
            <w:pPr>
              <w:rPr>
                <w:lang w:val="ru-RU"/>
              </w:rPr>
            </w:pPr>
            <w:r w:rsidRPr="00C407CD">
              <w:rPr>
                <w:lang w:val="ru-RU"/>
              </w:rPr>
              <w:t xml:space="preserve">Внешний вид: чистый </w:t>
            </w:r>
            <w:r>
              <w:rPr>
                <w:lang w:val="hy-AM"/>
              </w:rPr>
              <w:t>и</w:t>
            </w:r>
            <w:r w:rsidRPr="00C407CD">
              <w:rPr>
                <w:lang w:val="ru-RU"/>
              </w:rPr>
              <w:t xml:space="preserve"> прозрачный, октановое число определенное исследовательским методом - не менее 95, моторным методом - не менее 85, давление паров насыщенного бензина - 45-100 кПа, содержание свинца не более 5 мг / дм3, объемная доля бензола 1% Не более: плотность при 15 ° С: 720-775 кг / м3, содержание серы не более 10 мг / кг, массовая доля кислорода не более 2,7%, объемная доля окислителей не более метанола - 3%, этанол -5%, изопропиловый спирт -10%, изобутиловый спирт -10%, </w:t>
            </w:r>
            <w:proofErr w:type="spellStart"/>
            <w:r w:rsidRPr="00C407CD">
              <w:rPr>
                <w:lang w:val="ru-RU"/>
              </w:rPr>
              <w:t>терабутиловый</w:t>
            </w:r>
            <w:proofErr w:type="spellEnd"/>
            <w:r w:rsidRPr="00C407CD">
              <w:rPr>
                <w:lang w:val="ru-RU"/>
              </w:rPr>
              <w:t xml:space="preserve"> спирт -7%, простые эфиры (</w:t>
            </w:r>
            <w:r w:rsidRPr="00C407CD">
              <w:t>C</w:t>
            </w:r>
            <w:r w:rsidRPr="00C407CD">
              <w:rPr>
                <w:lang w:val="ru-RU"/>
              </w:rPr>
              <w:t xml:space="preserve">5 </w:t>
            </w:r>
            <w:r w:rsidRPr="00C407CD">
              <w:t>և</w:t>
            </w:r>
            <w:r w:rsidRPr="00C407CD">
              <w:rPr>
                <w:lang w:val="ru-RU"/>
              </w:rPr>
              <w:t xml:space="preserve"> больше) -15%, другие окислители -10%, безопасность в соответствии с Правительством РА 2004 Утверждены «Техническим регламентом на топлива для двигателей внутреннего сгорания», утвержденным решением № 1592-Н от 11 ноября 2006 года.</w:t>
            </w:r>
          </w:p>
          <w:p w:rsidR="003C4D88" w:rsidRPr="00C407CD" w:rsidRDefault="003C4D88" w:rsidP="00E90F58">
            <w:pPr>
              <w:rPr>
                <w:rFonts w:ascii="GHEA Grapalat" w:hAnsi="GHEA Grapalat" w:cs="Calibri"/>
                <w:color w:val="000000"/>
                <w:sz w:val="20"/>
                <w:szCs w:val="16"/>
                <w:lang w:val="ru-RU"/>
              </w:rPr>
            </w:pPr>
          </w:p>
        </w:tc>
      </w:tr>
    </w:tbl>
    <w:p w:rsidR="003C4D88" w:rsidRPr="003C4D88" w:rsidRDefault="003C4D88">
      <w:pPr>
        <w:rPr>
          <w:lang w:val="ru-RU"/>
        </w:rPr>
      </w:pPr>
      <w:bookmarkStart w:id="0" w:name="_GoBack"/>
      <w:bookmarkEnd w:id="0"/>
    </w:p>
    <w:sectPr w:rsidR="003C4D88" w:rsidRPr="003C4D88" w:rsidSect="00482BD7">
      <w:pgSz w:w="15840" w:h="12240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1FB"/>
    <w:rsid w:val="00226C96"/>
    <w:rsid w:val="003C4D88"/>
    <w:rsid w:val="00482BD7"/>
    <w:rsid w:val="004B31FB"/>
    <w:rsid w:val="00536EEF"/>
    <w:rsid w:val="007D2FD4"/>
    <w:rsid w:val="00C4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20B65-91B7-492B-A7B2-DEEC5684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Gharabaghtsyan</dc:creator>
  <cp:keywords/>
  <dc:description/>
  <cp:lastModifiedBy>user</cp:lastModifiedBy>
  <cp:revision>4</cp:revision>
  <dcterms:created xsi:type="dcterms:W3CDTF">2021-09-02T10:08:00Z</dcterms:created>
  <dcterms:modified xsi:type="dcterms:W3CDTF">2024-11-29T13:32:00Z</dcterms:modified>
</cp:coreProperties>
</file>