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ԷԱՃԾՁԲ-2025/60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2025 ԹՎԱԿԱՆԻ ԿԱՐԻՔՆԵՐԻ ՀԱՄԱՐ ԳՈՎԱԶԴԻ ՊԱՏՐԱՍՏՄԱՆ ԵՎ ՏԵՂԱԴՐՄԱՆ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armine.galustyan@mail.ru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ԷԱՃԾՁԲ-2025/60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2025 ԹՎԱԿԱՆԻ ԿԱՐԻՔՆԵՐԻ ՀԱՄԱՐ ԳՈՎԱԶԴԻ ՊԱՏՐԱՍՏՄԱՆ ԵՎ ՏԵՂԱԴՐՄԱՆ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2025 ԹՎԱԿԱՆԻ ԿԱՐԻՔՆԵՐԻ ՀԱՄԱՐ ԳՈՎԱԶԴԻ ՊԱՏՐԱՍՏՄԱՆ ԵՎ ՏԵՂԱԴՐՄԱՆ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ԷԱՃԾՁԲ-2025/60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2025 ԹՎԱԿԱՆԻ ԿԱՐԻՔՆԵՐԻ ՀԱՄԱՐ ԳՈՎԱԶԴԻ ՊԱՏՐԱՍՏՄԱՆ ԵՎ ՏԵՂԱԴՐՄԱՆ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պաստառների տպագրություն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Գովազդի ցուցադրություն մետրոպոլիտենում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383.5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4.8052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448.43</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2025.08.26.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ԷԱՃԾՁԲ-2025/60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ԷԱՃԾՁԲ-2025/60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ԷԱՃԾՁԲ-2025/60»*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ԷԱՃԾՁԲ-2025/60*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ԷԱՃԾՁԲ-2025/60»*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ԷԱՃԾՁԲ-2025/60*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պաստառների տպագրություն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Կատարողն իրականացնում է տպագրություն` Պատվիրատուի կողմից ներկայացված նմուշի (տրամադրված դիզայնի և բովանդակության) հիման վրա:
Տպագրություն` փայլուն ինքնակպչուն թաղանթ (վինիլի վրա) 42X30 (A3 ֆորմատ), գունավոր, լազերային տպագրություն, 100մկ, տպագրությունը 4+0, 2 տեսակի: 
Քանակ` 52 պաստառ, 2 տեսակ, 26-ական`  յուրաքանչյուրը:
Կատարողը պարտավոր է իրականացնել պաստառների տեղադրումը և ցուցադրության ավարտից հետո դրանց ապամոնտաժումը: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Գովազդի ցուցադրություն մետրոպոլիտենում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Ցուցադրություն` Կատարողն ապահովում է 52 հատ 42X30 (A3 ֆորմատ) ինքնակպչուն պաստառների ցուցադրությունը մետրոպոլիտենի բոլոր վագոններում (յուրաքանչյուրում` 2-ական տարբեր տեսակի)` առնվազն 2 ամսվա ընթացքում: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տպագրության նմուշները տրամադրելուց հետո 10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պաստառները ստանալուցհետո 5 աշխատանքային օրվա ընթացքում: Ցուցադրությունը ապահովվում է առնվազն 2 ամիս մինչև 2025 թվականի դեկտեմբերի 15: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