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129BC" w14:textId="12C49FFB" w:rsidR="00AC4742" w:rsidRPr="000764B6" w:rsidRDefault="00EA53D6" w:rsidP="000764B6">
      <w:pPr>
        <w:spacing w:line="360" w:lineRule="auto"/>
        <w:ind w:right="-5"/>
        <w:rPr>
          <w:rFonts w:ascii="GHEA Grapalat" w:hAnsi="GHEA Grapalat" w:cs="Sylfaen"/>
          <w:color w:val="000000" w:themeColor="text1"/>
          <w:sz w:val="24"/>
          <w:szCs w:val="24"/>
          <w:lang w:val="en-US"/>
        </w:rPr>
      </w:pPr>
      <w:r w:rsidRPr="00B665E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                                                                           </w:t>
      </w:r>
      <w:r w:rsidR="00AC4742" w:rsidRPr="00B665E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                              </w:t>
      </w:r>
      <w:r w:rsidR="00C94745" w:rsidRPr="00B665E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                       </w:t>
      </w:r>
      <w:r w:rsidRPr="00B665E3">
        <w:rPr>
          <w:rFonts w:ascii="GHEA Grapalat" w:hAnsi="GHEA Grapalat"/>
          <w:sz w:val="24"/>
          <w:szCs w:val="24"/>
          <w:lang w:val="hy-AM"/>
        </w:rPr>
        <w:tab/>
      </w:r>
      <w:r w:rsidRPr="00B665E3">
        <w:rPr>
          <w:rFonts w:ascii="GHEA Grapalat" w:hAnsi="GHEA Grapalat"/>
          <w:sz w:val="24"/>
          <w:szCs w:val="24"/>
          <w:lang w:val="hy-AM"/>
        </w:rPr>
        <w:tab/>
      </w:r>
      <w:r w:rsidRPr="00B665E3">
        <w:rPr>
          <w:rFonts w:ascii="GHEA Grapalat" w:hAnsi="GHEA Grapalat"/>
          <w:sz w:val="24"/>
          <w:szCs w:val="24"/>
          <w:lang w:val="hy-AM"/>
        </w:rPr>
        <w:tab/>
      </w:r>
      <w:r w:rsidRPr="00B665E3">
        <w:rPr>
          <w:rFonts w:ascii="GHEA Grapalat" w:hAnsi="GHEA Grapalat"/>
          <w:sz w:val="24"/>
          <w:szCs w:val="24"/>
          <w:lang w:val="hy-AM"/>
        </w:rPr>
        <w:tab/>
      </w:r>
    </w:p>
    <w:p w14:paraId="6E511710" w14:textId="0ED947A9" w:rsidR="006352E3" w:rsidRPr="00B665E3" w:rsidRDefault="00EA53D6" w:rsidP="00F142B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665E3">
        <w:rPr>
          <w:rFonts w:ascii="GHEA Grapalat" w:hAnsi="GHEA Grapalat" w:cs="Arial"/>
          <w:b/>
          <w:sz w:val="24"/>
          <w:szCs w:val="24"/>
          <w:lang w:val="hy-AM"/>
        </w:rPr>
        <w:t>Տեխնիկական</w:t>
      </w:r>
      <w:r w:rsidRPr="00B665E3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B665E3">
        <w:rPr>
          <w:rFonts w:ascii="GHEA Grapalat" w:hAnsi="GHEA Grapalat" w:cs="Arial"/>
          <w:b/>
          <w:sz w:val="24"/>
          <w:szCs w:val="24"/>
          <w:lang w:val="hy-AM"/>
        </w:rPr>
        <w:t>բնութագիր</w:t>
      </w:r>
      <w:r w:rsidRPr="00B665E3">
        <w:rPr>
          <w:rFonts w:ascii="GHEA Grapalat" w:hAnsi="GHEA Grapalat" w:cs="Sylfaen"/>
          <w:b/>
          <w:sz w:val="24"/>
          <w:szCs w:val="24"/>
          <w:lang w:val="hy-AM"/>
        </w:rPr>
        <w:t>-</w:t>
      </w:r>
      <w:r w:rsidRPr="00B665E3">
        <w:rPr>
          <w:rFonts w:ascii="GHEA Grapalat" w:hAnsi="GHEA Grapalat" w:cs="Arial"/>
          <w:b/>
          <w:sz w:val="24"/>
          <w:szCs w:val="24"/>
          <w:lang w:val="hy-AM"/>
        </w:rPr>
        <w:t>Գնման</w:t>
      </w:r>
      <w:r w:rsidRPr="00B665E3">
        <w:rPr>
          <w:rFonts w:ascii="GHEA Grapalat" w:hAnsi="GHEA Grapalat" w:cs="Sylfaen"/>
          <w:b/>
          <w:sz w:val="24"/>
          <w:szCs w:val="24"/>
          <w:lang w:val="hy-AM"/>
        </w:rPr>
        <w:t xml:space="preserve">  </w:t>
      </w:r>
      <w:r w:rsidRPr="00B665E3">
        <w:rPr>
          <w:rFonts w:ascii="GHEA Grapalat" w:hAnsi="GHEA Grapalat" w:cs="Arial"/>
          <w:b/>
          <w:sz w:val="24"/>
          <w:szCs w:val="24"/>
          <w:lang w:val="hy-AM"/>
        </w:rPr>
        <w:t>ժամանակացույց</w:t>
      </w:r>
    </w:p>
    <w:p w14:paraId="37EEAB70" w14:textId="77777777" w:rsidR="006352E3" w:rsidRPr="00B665E3" w:rsidRDefault="006352E3" w:rsidP="00EC1270">
      <w:pPr>
        <w:pStyle w:val="Heading2"/>
        <w:tabs>
          <w:tab w:val="left" w:pos="14317"/>
          <w:tab w:val="left" w:pos="14459"/>
        </w:tabs>
        <w:jc w:val="both"/>
        <w:rPr>
          <w:rFonts w:ascii="GHEA Grapalat" w:hAnsi="GHEA Grapalat"/>
          <w:b w:val="0"/>
          <w:lang w:val="hy-AM"/>
        </w:rPr>
      </w:pPr>
    </w:p>
    <w:p w14:paraId="5A33AD72" w14:textId="77777777" w:rsidR="00EA53D6" w:rsidRPr="00B665E3" w:rsidRDefault="00EA53D6" w:rsidP="00EC1270">
      <w:pPr>
        <w:pStyle w:val="Heading2"/>
        <w:tabs>
          <w:tab w:val="left" w:pos="14317"/>
          <w:tab w:val="left" w:pos="14459"/>
        </w:tabs>
        <w:jc w:val="both"/>
        <w:rPr>
          <w:rFonts w:ascii="GHEA Grapalat" w:hAnsi="GHEA Grapalat"/>
          <w:sz w:val="16"/>
          <w:szCs w:val="16"/>
          <w:lang w:val="hy-AM"/>
        </w:rPr>
      </w:pPr>
      <w:r w:rsidRPr="00B665E3">
        <w:rPr>
          <w:rFonts w:ascii="GHEA Grapalat" w:hAnsi="GHEA Grapalat" w:cs="Sylfaen"/>
          <w:sz w:val="16"/>
          <w:szCs w:val="16"/>
          <w:lang w:val="hy-AM"/>
        </w:rPr>
        <w:t xml:space="preserve"> </w:t>
      </w:r>
    </w:p>
    <w:p w14:paraId="6AC284E5" w14:textId="2F2ABFA8" w:rsidR="00EA53D6" w:rsidRPr="00B665E3" w:rsidRDefault="00EA53D6" w:rsidP="00EC1270">
      <w:pPr>
        <w:rPr>
          <w:rFonts w:ascii="GHEA Grapalat" w:hAnsi="GHEA Grapalat"/>
          <w:lang w:val="hy-AM"/>
        </w:rPr>
      </w:pPr>
      <w:r w:rsidRPr="00B665E3">
        <w:rPr>
          <w:rFonts w:ascii="GHEA Grapalat" w:hAnsi="GHEA Grapalat" w:cs="Sylfaen"/>
          <w:lang w:val="hy-AM"/>
        </w:rPr>
        <w:t xml:space="preserve"> </w:t>
      </w:r>
    </w:p>
    <w:tbl>
      <w:tblPr>
        <w:tblpPr w:leftFromText="180" w:rightFromText="180" w:bottomFromText="200" w:vertAnchor="text" w:horzAnchor="margin" w:tblpXSpec="center" w:tblpY="236"/>
        <w:tblW w:w="16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3696"/>
        <w:gridCol w:w="3083"/>
        <w:gridCol w:w="810"/>
        <w:gridCol w:w="1440"/>
        <w:gridCol w:w="639"/>
        <w:gridCol w:w="1503"/>
        <w:gridCol w:w="1757"/>
        <w:gridCol w:w="2288"/>
      </w:tblGrid>
      <w:tr w:rsidR="00291B83" w:rsidRPr="00B665E3" w14:paraId="4629FFA7" w14:textId="77777777" w:rsidTr="00E56175">
        <w:tc>
          <w:tcPr>
            <w:tcW w:w="160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7A2B6" w14:textId="50752AC0" w:rsidR="009F7096" w:rsidRPr="00B665E3" w:rsidRDefault="006F4C24" w:rsidP="000669CB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10</w:t>
            </w:r>
          </w:p>
        </w:tc>
      </w:tr>
      <w:tr w:rsidR="00C83B19" w:rsidRPr="00B665E3" w14:paraId="37ABA23C" w14:textId="77777777" w:rsidTr="00E56175">
        <w:trPr>
          <w:trHeight w:val="219"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173D9" w14:textId="77777777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665E3">
              <w:rPr>
                <w:rFonts w:ascii="GHEA Grapalat" w:hAnsi="GHEA Grapalat" w:cs="Arial"/>
                <w:sz w:val="18"/>
              </w:rPr>
              <w:t>հրավերով</w:t>
            </w:r>
            <w:proofErr w:type="spellEnd"/>
            <w:r w:rsidRPr="00B665E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665E3">
              <w:rPr>
                <w:rFonts w:ascii="GHEA Grapalat" w:hAnsi="GHEA Grapalat" w:cs="Arial"/>
                <w:sz w:val="18"/>
              </w:rPr>
              <w:t>նախատեսված</w:t>
            </w:r>
            <w:proofErr w:type="spellEnd"/>
            <w:r w:rsidRPr="00B665E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665E3">
              <w:rPr>
                <w:rFonts w:ascii="GHEA Grapalat" w:hAnsi="GHEA Grapalat" w:cs="Arial"/>
                <w:sz w:val="18"/>
              </w:rPr>
              <w:t>չափաբաժնի</w:t>
            </w:r>
            <w:proofErr w:type="spellEnd"/>
            <w:r w:rsidRPr="00B665E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665E3">
              <w:rPr>
                <w:rFonts w:ascii="GHEA Grapalat" w:hAnsi="GHEA Grapalat" w:cs="Arial"/>
                <w:sz w:val="18"/>
              </w:rPr>
              <w:t>համարը</w:t>
            </w:r>
            <w:proofErr w:type="spellEnd"/>
          </w:p>
        </w:tc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61EED" w14:textId="77777777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665E3">
              <w:rPr>
                <w:rFonts w:ascii="GHEA Grapalat" w:hAnsi="GHEA Grapalat" w:cs="Arial"/>
                <w:sz w:val="18"/>
              </w:rPr>
              <w:t>գնումների</w:t>
            </w:r>
            <w:proofErr w:type="spellEnd"/>
            <w:r w:rsidRPr="00B665E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665E3">
              <w:rPr>
                <w:rFonts w:ascii="GHEA Grapalat" w:hAnsi="GHEA Grapalat" w:cs="Arial"/>
                <w:sz w:val="18"/>
              </w:rPr>
              <w:t>պլանով</w:t>
            </w:r>
            <w:proofErr w:type="spellEnd"/>
            <w:r w:rsidRPr="00B665E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665E3">
              <w:rPr>
                <w:rFonts w:ascii="GHEA Grapalat" w:hAnsi="GHEA Grapalat" w:cs="Arial"/>
                <w:sz w:val="18"/>
              </w:rPr>
              <w:t>նախատեսված</w:t>
            </w:r>
            <w:proofErr w:type="spellEnd"/>
            <w:r w:rsidRPr="00B665E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665E3">
              <w:rPr>
                <w:rFonts w:ascii="GHEA Grapalat" w:hAnsi="GHEA Grapalat" w:cs="Arial"/>
                <w:sz w:val="18"/>
              </w:rPr>
              <w:t>միջանցիկ</w:t>
            </w:r>
            <w:proofErr w:type="spellEnd"/>
            <w:r w:rsidRPr="00B665E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665E3">
              <w:rPr>
                <w:rFonts w:ascii="GHEA Grapalat" w:hAnsi="GHEA Grapalat" w:cs="Arial"/>
                <w:sz w:val="18"/>
              </w:rPr>
              <w:t>ծածկագիրը</w:t>
            </w:r>
            <w:proofErr w:type="spellEnd"/>
            <w:r w:rsidRPr="00B665E3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B665E3">
              <w:rPr>
                <w:rFonts w:ascii="GHEA Grapalat" w:hAnsi="GHEA Grapalat" w:cs="Arial"/>
                <w:sz w:val="18"/>
              </w:rPr>
              <w:t>ըստ</w:t>
            </w:r>
            <w:proofErr w:type="spellEnd"/>
            <w:r w:rsidRPr="00B665E3">
              <w:rPr>
                <w:rFonts w:ascii="GHEA Grapalat" w:hAnsi="GHEA Grapalat"/>
                <w:sz w:val="18"/>
              </w:rPr>
              <w:t xml:space="preserve"> </w:t>
            </w:r>
            <w:r w:rsidRPr="00B665E3">
              <w:rPr>
                <w:rFonts w:ascii="GHEA Grapalat" w:hAnsi="GHEA Grapalat" w:cs="Arial"/>
                <w:sz w:val="18"/>
              </w:rPr>
              <w:t>ԳՄԱ</w:t>
            </w:r>
            <w:r w:rsidRPr="00B665E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665E3">
              <w:rPr>
                <w:rFonts w:ascii="GHEA Grapalat" w:hAnsi="GHEA Grapalat" w:cs="Arial"/>
                <w:sz w:val="18"/>
              </w:rPr>
              <w:t>դասակարգման</w:t>
            </w:r>
            <w:proofErr w:type="spellEnd"/>
            <w:r w:rsidRPr="00B665E3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D54CB" w14:textId="77777777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665E3">
              <w:rPr>
                <w:rFonts w:ascii="GHEA Grapalat" w:hAnsi="GHEA Grapalat" w:cs="Arial"/>
                <w:sz w:val="18"/>
              </w:rPr>
              <w:t>տեխնիկական</w:t>
            </w:r>
            <w:proofErr w:type="spellEnd"/>
            <w:r w:rsidRPr="00B665E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665E3">
              <w:rPr>
                <w:rFonts w:ascii="GHEA Grapalat" w:hAnsi="GHEA Grapalat" w:cs="Arial"/>
                <w:sz w:val="18"/>
              </w:rPr>
              <w:t>բնութագիրը</w:t>
            </w:r>
            <w:proofErr w:type="spellEnd"/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AE2C2" w14:textId="77777777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665E3">
              <w:rPr>
                <w:rFonts w:ascii="GHEA Grapalat" w:hAnsi="GHEA Grapalat" w:cs="Arial"/>
                <w:sz w:val="18"/>
              </w:rPr>
              <w:t>չափման</w:t>
            </w:r>
            <w:proofErr w:type="spellEnd"/>
            <w:r w:rsidRPr="00B665E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665E3">
              <w:rPr>
                <w:rFonts w:ascii="GHEA Grapalat" w:hAnsi="GHEA Grapalat" w:cs="Arial"/>
                <w:sz w:val="18"/>
              </w:rPr>
              <w:t>միավորը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A25C9" w14:textId="77777777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665E3">
              <w:rPr>
                <w:rFonts w:ascii="GHEA Grapalat" w:hAnsi="GHEA Grapalat" w:cs="Arial"/>
                <w:sz w:val="18"/>
              </w:rPr>
              <w:t>ընդհանուր</w:t>
            </w:r>
            <w:proofErr w:type="spellEnd"/>
            <w:r w:rsidRPr="00B665E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665E3">
              <w:rPr>
                <w:rFonts w:ascii="GHEA Grapalat" w:hAnsi="GHEA Grapalat" w:cs="Arial"/>
                <w:sz w:val="18"/>
              </w:rPr>
              <w:t>գինը</w:t>
            </w:r>
            <w:proofErr w:type="spellEnd"/>
            <w:r w:rsidRPr="00B665E3">
              <w:rPr>
                <w:rFonts w:ascii="GHEA Grapalat" w:hAnsi="GHEA Grapalat"/>
                <w:sz w:val="18"/>
              </w:rPr>
              <w:t>/</w:t>
            </w:r>
            <w:r w:rsidRPr="00B665E3">
              <w:rPr>
                <w:rFonts w:ascii="GHEA Grapalat" w:hAnsi="GHEA Grapalat" w:cs="Arial"/>
                <w:sz w:val="18"/>
              </w:rPr>
              <w:t>ՀՀ</w:t>
            </w:r>
            <w:r w:rsidRPr="00B665E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665E3">
              <w:rPr>
                <w:rFonts w:ascii="GHEA Grapalat" w:hAnsi="GHEA Grapalat" w:cs="Arial"/>
                <w:sz w:val="18"/>
              </w:rPr>
              <w:t>դրամ</w:t>
            </w:r>
            <w:proofErr w:type="spellEnd"/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031A" w14:textId="6B42C4C4" w:rsidR="00C83B19" w:rsidRPr="00B665E3" w:rsidRDefault="00C83B19" w:rsidP="000669CB">
            <w:pPr>
              <w:rPr>
                <w:rFonts w:ascii="GHEA Grapalat" w:hAnsi="GHEA Grapalat"/>
                <w:sz w:val="18"/>
                <w:lang w:val="hy-AM"/>
              </w:rPr>
            </w:pPr>
            <w:r w:rsidRPr="00B665E3">
              <w:rPr>
                <w:rFonts w:ascii="GHEA Grapalat" w:hAnsi="GHEA Grapalat"/>
                <w:sz w:val="18"/>
                <w:lang w:val="hy-AM"/>
              </w:rPr>
              <w:t>Միավորի  գին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86CDB" w14:textId="3BDDE80D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665E3">
              <w:rPr>
                <w:rFonts w:ascii="GHEA Grapalat" w:hAnsi="GHEA Grapalat" w:cs="Arial"/>
                <w:sz w:val="18"/>
              </w:rPr>
              <w:t>ընդհանուր</w:t>
            </w:r>
            <w:proofErr w:type="spellEnd"/>
            <w:r w:rsidRPr="00B665E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B665E3">
              <w:rPr>
                <w:rFonts w:ascii="GHEA Grapalat" w:hAnsi="GHEA Grapalat" w:cs="Arial"/>
                <w:sz w:val="18"/>
              </w:rPr>
              <w:t>քանակը</w:t>
            </w:r>
            <w:proofErr w:type="spellEnd"/>
          </w:p>
        </w:tc>
        <w:tc>
          <w:tcPr>
            <w:tcW w:w="4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E96B" w14:textId="77777777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665E3">
              <w:rPr>
                <w:rFonts w:ascii="GHEA Grapalat" w:hAnsi="GHEA Grapalat" w:cs="Arial"/>
                <w:sz w:val="18"/>
              </w:rPr>
              <w:t>մատուցման</w:t>
            </w:r>
            <w:proofErr w:type="spellEnd"/>
          </w:p>
        </w:tc>
      </w:tr>
      <w:tr w:rsidR="00C83B19" w:rsidRPr="00B665E3" w14:paraId="3DC2DB4E" w14:textId="77777777" w:rsidTr="00E56175">
        <w:trPr>
          <w:trHeight w:val="445"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B515" w14:textId="77777777" w:rsidR="00C83B19" w:rsidRPr="00B665E3" w:rsidRDefault="00C83B19" w:rsidP="000669CB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C5EF" w14:textId="77777777" w:rsidR="00C83B19" w:rsidRPr="00B665E3" w:rsidRDefault="00C83B19" w:rsidP="000669CB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C63D3" w14:textId="77777777" w:rsidR="00C83B19" w:rsidRPr="00B665E3" w:rsidRDefault="00C83B19" w:rsidP="000669CB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E7530" w14:textId="77777777" w:rsidR="00C83B19" w:rsidRPr="00B665E3" w:rsidRDefault="00C83B19" w:rsidP="000669CB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27C9D" w14:textId="77777777" w:rsidR="00C83B19" w:rsidRPr="00B665E3" w:rsidRDefault="00C83B19" w:rsidP="000669CB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83EC" w14:textId="77777777" w:rsidR="00C83B19" w:rsidRPr="00B665E3" w:rsidRDefault="00C83B19" w:rsidP="000669CB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8C7E" w14:textId="29B67A3F" w:rsidR="00C83B19" w:rsidRPr="00B665E3" w:rsidRDefault="00C83B19" w:rsidP="000669CB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A88C" w14:textId="77777777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665E3">
              <w:rPr>
                <w:rFonts w:ascii="GHEA Grapalat" w:hAnsi="GHEA Grapalat" w:cs="Arial"/>
                <w:sz w:val="18"/>
              </w:rPr>
              <w:t>հասցեն</w:t>
            </w:r>
            <w:proofErr w:type="spellEnd"/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D68D" w14:textId="77777777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B665E3">
              <w:rPr>
                <w:rFonts w:ascii="GHEA Grapalat" w:hAnsi="GHEA Grapalat" w:cs="Arial"/>
                <w:sz w:val="18"/>
              </w:rPr>
              <w:t>Ժամկետը</w:t>
            </w:r>
            <w:proofErr w:type="spellEnd"/>
            <w:r w:rsidRPr="00B665E3">
              <w:rPr>
                <w:rFonts w:ascii="GHEA Grapalat" w:hAnsi="GHEA Grapalat"/>
                <w:sz w:val="18"/>
              </w:rPr>
              <w:t>**</w:t>
            </w:r>
          </w:p>
        </w:tc>
      </w:tr>
      <w:tr w:rsidR="00C83B19" w:rsidRPr="00B665E3" w14:paraId="16B7B443" w14:textId="77777777" w:rsidTr="00E56175">
        <w:trPr>
          <w:trHeight w:val="246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9049" w14:textId="77777777" w:rsidR="00C83B19" w:rsidRPr="00B665E3" w:rsidRDefault="00C83B19" w:rsidP="000669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E2C4" w14:textId="77777777" w:rsidR="00C83B19" w:rsidRPr="00B665E3" w:rsidRDefault="00C83B19" w:rsidP="000669C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2D0F" w14:textId="77777777" w:rsidR="00C83B19" w:rsidRPr="00B665E3" w:rsidRDefault="00C83B19" w:rsidP="000669CB">
            <w:pPr>
              <w:widowControl w:val="0"/>
              <w:jc w:val="center"/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403D" w14:textId="77777777" w:rsidR="00C83B19" w:rsidRPr="00B665E3" w:rsidRDefault="00C83B19" w:rsidP="000669CB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28F2" w14:textId="77777777" w:rsidR="00C83B19" w:rsidRPr="00B665E3" w:rsidRDefault="00C83B19" w:rsidP="000669CB">
            <w:pPr>
              <w:jc w:val="center"/>
              <w:rPr>
                <w:rFonts w:ascii="GHEA Grapalat" w:hAnsi="GHEA Grapalat" w:cs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E610" w14:textId="77777777" w:rsidR="00C83B19" w:rsidRPr="00B665E3" w:rsidRDefault="00C83B19" w:rsidP="000669CB">
            <w:pPr>
              <w:jc w:val="center"/>
              <w:rPr>
                <w:rFonts w:ascii="GHEA Grapalat" w:hAnsi="GHEA Grapalat" w:cs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B305" w14:textId="2A41D945" w:rsidR="00C83B19" w:rsidRPr="00B665E3" w:rsidRDefault="00C83B19" w:rsidP="000669C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277E5" w14:textId="77777777" w:rsidR="00C83B19" w:rsidRPr="00B665E3" w:rsidRDefault="00C83B19" w:rsidP="000669CB">
            <w:pPr>
              <w:rPr>
                <w:rFonts w:ascii="GHEA Grapalat" w:hAnsi="GHEA Grapalat" w:cs="Arial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650F" w14:textId="77777777" w:rsidR="00C83B19" w:rsidRPr="00B665E3" w:rsidRDefault="00C83B19" w:rsidP="000669CB">
            <w:pPr>
              <w:rPr>
                <w:rFonts w:ascii="GHEA Grapalat" w:hAnsi="GHEA Grapalat" w:cs="Arial"/>
                <w:sz w:val="16"/>
                <w:szCs w:val="16"/>
                <w:lang w:val="en-US"/>
              </w:rPr>
            </w:pPr>
          </w:p>
        </w:tc>
      </w:tr>
      <w:tr w:rsidR="001F4305" w:rsidRPr="00A77EDB" w14:paraId="459B2772" w14:textId="77777777" w:rsidTr="00E56175">
        <w:trPr>
          <w:trHeight w:val="246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4D3E" w14:textId="1909DE26" w:rsidR="001F4305" w:rsidRDefault="00043F99" w:rsidP="001F4305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321B" w14:textId="2E7A7882" w:rsidR="001F4305" w:rsidRDefault="001F4305" w:rsidP="00E56175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724196">
              <w:rPr>
                <w:rFonts w:ascii="GHEA Grapalat" w:hAnsi="GHEA Grapalat"/>
                <w:sz w:val="22"/>
                <w:szCs w:val="22"/>
              </w:rPr>
              <w:t>համացանցային</w:t>
            </w:r>
            <w:proofErr w:type="spellEnd"/>
            <w:r w:rsidRPr="00724196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724196">
              <w:rPr>
                <w:rFonts w:ascii="GHEA Grapalat" w:hAnsi="GHEA Grapalat"/>
                <w:sz w:val="22"/>
                <w:szCs w:val="22"/>
              </w:rPr>
              <w:t>տեսախցիկներ</w:t>
            </w:r>
            <w:proofErr w:type="spellEnd"/>
          </w:p>
          <w:p w14:paraId="646F35B6" w14:textId="5FCBDC4D" w:rsidR="001F4305" w:rsidRPr="00724196" w:rsidRDefault="00B71BD9" w:rsidP="00E56175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24196">
              <w:rPr>
                <w:rFonts w:ascii="GHEA Grapalat" w:hAnsi="GHEA Grapalat"/>
                <w:sz w:val="22"/>
                <w:szCs w:val="22"/>
              </w:rPr>
              <w:t>30237240/</w:t>
            </w:r>
            <w:r w:rsidR="00743F6C" w:rsidRPr="00743F6C">
              <w:rPr>
                <w:rFonts w:ascii="GHEA Grapalat" w:hAnsi="GHEA Grapalat"/>
                <w:sz w:val="22"/>
                <w:szCs w:val="22"/>
              </w:rPr>
              <w:t>50</w:t>
            </w:r>
            <w:r w:rsidR="00477281">
              <w:rPr>
                <w:rFonts w:ascii="GHEA Grapalat" w:hAnsi="GHEA Grapalat"/>
                <w:sz w:val="22"/>
                <w:szCs w:val="22"/>
              </w:rPr>
              <w:t>9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806E" w14:textId="42B9B4F8" w:rsidR="001F4305" w:rsidRPr="00A509A8" w:rsidRDefault="006F4C24" w:rsidP="00E56175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Կցվում է – Հավելված 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B25B" w14:textId="76801207" w:rsidR="001F4305" w:rsidRPr="00724196" w:rsidRDefault="001F4305" w:rsidP="001F4305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4850" w14:textId="42D8CF47" w:rsidR="001F4305" w:rsidRPr="00724196" w:rsidRDefault="00477281" w:rsidP="001F4305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175 000 000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1D9F" w14:textId="622C361A" w:rsidR="001F4305" w:rsidRDefault="00477281" w:rsidP="0047728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700 000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4090" w14:textId="26E0067A" w:rsidR="001F4305" w:rsidRDefault="00477281" w:rsidP="001F4305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250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6115" w14:textId="77777777" w:rsidR="001F4305" w:rsidRPr="007D01AE" w:rsidRDefault="001F4305" w:rsidP="001F4305">
            <w:pPr>
              <w:rPr>
                <w:rFonts w:ascii="GHEA Grapalat" w:hAnsi="GHEA Grapalat"/>
                <w:lang w:val="hy-AM"/>
              </w:rPr>
            </w:pPr>
            <w:r w:rsidRPr="007D01AE">
              <w:rPr>
                <w:rFonts w:ascii="GHEA Grapalat" w:hAnsi="GHEA Grapalat"/>
                <w:lang w:val="hy-AM"/>
              </w:rPr>
              <w:t>ք. Երևան,</w:t>
            </w:r>
          </w:p>
          <w:p w14:paraId="4F77D26B" w14:textId="560285B2" w:rsidR="001F4305" w:rsidRPr="00B665E3" w:rsidRDefault="00E56175" w:rsidP="001F4305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Նալբանդյան 130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2152" w14:textId="1AF70E75" w:rsidR="001F4305" w:rsidRDefault="0028397F" w:rsidP="001F4305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Համաձայնագիրը</w:t>
            </w:r>
            <w:r w:rsidR="001F4305">
              <w:rPr>
                <w:rFonts w:ascii="GHEA Grapalat" w:hAnsi="GHEA Grapalat"/>
                <w:lang w:val="hy-AM"/>
              </w:rPr>
              <w:t xml:space="preserve"> </w:t>
            </w:r>
            <w:r w:rsidR="001F4305" w:rsidRPr="00B665E3">
              <w:rPr>
                <w:rFonts w:ascii="GHEA Grapalat" w:hAnsi="GHEA Grapalat"/>
                <w:lang w:val="hy-AM"/>
              </w:rPr>
              <w:t xml:space="preserve">ուժի մեջ </w:t>
            </w:r>
            <w:r w:rsidR="001F4305">
              <w:rPr>
                <w:rFonts w:ascii="GHEA Grapalat" w:hAnsi="GHEA Grapalat"/>
                <w:lang w:val="hy-AM"/>
              </w:rPr>
              <w:t xml:space="preserve">մտնելու օրվանից հաշված </w:t>
            </w:r>
            <w:r w:rsidR="00E56175" w:rsidRPr="00E56175">
              <w:rPr>
                <w:rFonts w:ascii="GHEA Grapalat" w:hAnsi="GHEA Grapalat"/>
                <w:lang w:val="hy-AM"/>
              </w:rPr>
              <w:t>60</w:t>
            </w:r>
            <w:r w:rsidR="001F4305">
              <w:rPr>
                <w:rFonts w:ascii="GHEA Grapalat" w:hAnsi="GHEA Grapalat"/>
                <w:lang w:val="hy-AM"/>
              </w:rPr>
              <w:t xml:space="preserve"> օրացուցային օր</w:t>
            </w:r>
          </w:p>
        </w:tc>
      </w:tr>
      <w:tr w:rsidR="00477281" w:rsidRPr="00A77EDB" w14:paraId="07D5DE81" w14:textId="77777777" w:rsidTr="00E56175">
        <w:trPr>
          <w:trHeight w:val="246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C360" w14:textId="40CE0ACB" w:rsidR="00477281" w:rsidRDefault="00477281" w:rsidP="00477281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2F96" w14:textId="697EE1A4" w:rsidR="00477281" w:rsidRDefault="00477281" w:rsidP="0047728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B71BD9">
              <w:rPr>
                <w:rFonts w:ascii="GHEA Grapalat" w:hAnsi="GHEA Grapalat"/>
                <w:sz w:val="22"/>
                <w:szCs w:val="22"/>
              </w:rPr>
              <w:t>веб-камеры</w:t>
            </w:r>
            <w:proofErr w:type="spellEnd"/>
          </w:p>
          <w:p w14:paraId="0FA00F26" w14:textId="259631A6" w:rsidR="00477281" w:rsidRPr="00724196" w:rsidRDefault="00477281" w:rsidP="0047728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724196">
              <w:rPr>
                <w:rFonts w:ascii="GHEA Grapalat" w:hAnsi="GHEA Grapalat"/>
                <w:sz w:val="22"/>
                <w:szCs w:val="22"/>
              </w:rPr>
              <w:t>30237240/</w:t>
            </w:r>
            <w:r w:rsidRPr="00743F6C">
              <w:rPr>
                <w:rFonts w:ascii="GHEA Grapalat" w:hAnsi="GHEA Grapalat"/>
                <w:sz w:val="22"/>
                <w:szCs w:val="22"/>
              </w:rPr>
              <w:t>50</w:t>
            </w:r>
            <w:r>
              <w:rPr>
                <w:rFonts w:ascii="GHEA Grapalat" w:hAnsi="GHEA Grapalat"/>
                <w:sz w:val="22"/>
                <w:szCs w:val="22"/>
              </w:rPr>
              <w:t>9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CD0B" w14:textId="19EA8F21" w:rsidR="00477281" w:rsidRDefault="00477281" w:rsidP="00477281">
            <w:pPr>
              <w:jc w:val="center"/>
              <w:rPr>
                <w:rFonts w:ascii="GHEA Grapalat" w:hAnsi="GHEA Grapalat"/>
                <w:lang w:val="hy-AM"/>
              </w:rPr>
            </w:pPr>
            <w:r w:rsidRPr="00B71BD9">
              <w:rPr>
                <w:rFonts w:ascii="GHEA Grapalat" w:hAnsi="GHEA Grapalat"/>
                <w:lang w:val="hy-AM"/>
              </w:rPr>
              <w:t>Прилагается – Приложение 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E73A" w14:textId="5F7E1603" w:rsidR="00477281" w:rsidRDefault="00477281" w:rsidP="00477281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</w:pPr>
            <w:r w:rsidRPr="007D01AE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79CE" w14:textId="64E62434" w:rsidR="00477281" w:rsidRDefault="00477281" w:rsidP="0047728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175 000 000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B698" w14:textId="075A5152" w:rsidR="00477281" w:rsidRDefault="00477281" w:rsidP="00477281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700</w:t>
            </w:r>
            <w:r w:rsidRPr="00477281">
              <w:rPr>
                <w:rFonts w:ascii="GHEA Grapalat" w:hAnsi="GHEA Grapalat"/>
                <w:lang w:val="hy-AM"/>
              </w:rPr>
              <w:t xml:space="preserve"> 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A822" w14:textId="7EB34E9D" w:rsidR="00477281" w:rsidRDefault="00477281" w:rsidP="00477281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250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4F2C" w14:textId="6F42E05A" w:rsidR="00477281" w:rsidRPr="00B3356E" w:rsidRDefault="00477281" w:rsidP="00477281">
            <w:pPr>
              <w:rPr>
                <w:rFonts w:ascii="GHEA Grapalat" w:hAnsi="GHEA Grapalat"/>
                <w:lang w:val="hy-AM"/>
              </w:rPr>
            </w:pPr>
            <w:r w:rsidRPr="00B3356E">
              <w:rPr>
                <w:rFonts w:ascii="GHEA Grapalat" w:hAnsi="GHEA Grapalat"/>
                <w:lang w:val="hy-AM"/>
              </w:rPr>
              <w:t>г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lang w:val="hy-AM"/>
              </w:rPr>
              <w:t xml:space="preserve">․ </w:t>
            </w:r>
            <w:r w:rsidRPr="00B3356E">
              <w:rPr>
                <w:rFonts w:ascii="GHEA Grapalat" w:hAnsi="GHEA Grapalat"/>
                <w:lang w:val="hy-AM"/>
              </w:rPr>
              <w:t>Ереван,</w:t>
            </w:r>
          </w:p>
          <w:p w14:paraId="009ADBB3" w14:textId="42049964" w:rsidR="00477281" w:rsidRPr="00E56175" w:rsidRDefault="00477281" w:rsidP="00477281">
            <w:pPr>
              <w:rPr>
                <w:rFonts w:ascii="GHEA Grapalat" w:hAnsi="GHEA Grapalat"/>
                <w:lang w:val="ru-RU"/>
              </w:rPr>
            </w:pPr>
            <w:proofErr w:type="spellStart"/>
            <w:r>
              <w:rPr>
                <w:rFonts w:ascii="GHEA Grapalat" w:hAnsi="GHEA Grapalat"/>
                <w:lang w:val="ru-RU"/>
              </w:rPr>
              <w:t>Налбандян</w:t>
            </w:r>
            <w:proofErr w:type="spellEnd"/>
            <w:r>
              <w:rPr>
                <w:rFonts w:ascii="GHEA Grapalat" w:hAnsi="GHEA Grapalat"/>
                <w:lang w:val="ru-RU"/>
              </w:rPr>
              <w:t xml:space="preserve"> 130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101C" w14:textId="73F38CC5" w:rsidR="00477281" w:rsidRDefault="0028397F" w:rsidP="00477281">
            <w:pPr>
              <w:rPr>
                <w:rFonts w:ascii="GHEA Grapalat" w:hAnsi="GHEA Grapalat"/>
                <w:lang w:val="hy-AM"/>
              </w:rPr>
            </w:pPr>
            <w:r w:rsidRPr="0028397F">
              <w:rPr>
                <w:rFonts w:ascii="GHEA Grapalat" w:hAnsi="GHEA Grapalat"/>
                <w:lang w:val="hy-AM"/>
              </w:rPr>
              <w:t>60 календарных дней с даты вступления соглашения в силу</w:t>
            </w:r>
          </w:p>
        </w:tc>
      </w:tr>
    </w:tbl>
    <w:p w14:paraId="36947E21" w14:textId="77777777" w:rsidR="00C94745" w:rsidRPr="00477281" w:rsidRDefault="00C94745" w:rsidP="00C94745">
      <w:pPr>
        <w:pStyle w:val="Subtitle"/>
        <w:rPr>
          <w:rFonts w:ascii="GHEA Grapalat" w:hAnsi="GHEA Grapalat"/>
          <w:lang w:val="ru-RU"/>
        </w:rPr>
      </w:pPr>
    </w:p>
    <w:p w14:paraId="40E6403D" w14:textId="77777777" w:rsidR="006F4C24" w:rsidRDefault="006F4C24" w:rsidP="006F4C24">
      <w:pPr>
        <w:rPr>
          <w:lang w:val="hy-AM"/>
        </w:rPr>
      </w:pPr>
    </w:p>
    <w:p w14:paraId="66D4E288" w14:textId="77777777" w:rsidR="006F4C24" w:rsidRDefault="006F4C24" w:rsidP="006F4C24">
      <w:pPr>
        <w:rPr>
          <w:lang w:val="hy-AM"/>
        </w:rPr>
      </w:pPr>
    </w:p>
    <w:p w14:paraId="70BB2091" w14:textId="77777777" w:rsidR="006F4C24" w:rsidRDefault="006F4C24" w:rsidP="006F4C24">
      <w:pPr>
        <w:rPr>
          <w:lang w:val="hy-AM"/>
        </w:rPr>
      </w:pPr>
    </w:p>
    <w:p w14:paraId="242E66F1" w14:textId="77777777" w:rsidR="006F4C24" w:rsidRDefault="006F4C24" w:rsidP="006F4C24">
      <w:pPr>
        <w:rPr>
          <w:lang w:val="hy-AM"/>
        </w:rPr>
      </w:pPr>
    </w:p>
    <w:p w14:paraId="000FEFC3" w14:textId="77777777" w:rsidR="006F4C24" w:rsidRDefault="006F4C24" w:rsidP="006F4C24">
      <w:pPr>
        <w:rPr>
          <w:lang w:val="hy-AM"/>
        </w:rPr>
      </w:pPr>
    </w:p>
    <w:p w14:paraId="505D5A1C" w14:textId="77777777" w:rsidR="006F4C24" w:rsidRDefault="006F4C24" w:rsidP="006F4C24">
      <w:pPr>
        <w:rPr>
          <w:lang w:val="hy-AM"/>
        </w:rPr>
      </w:pPr>
    </w:p>
    <w:p w14:paraId="2633E331" w14:textId="77777777" w:rsidR="006F4C24" w:rsidRDefault="006F4C24" w:rsidP="006F4C24">
      <w:pPr>
        <w:rPr>
          <w:lang w:val="hy-AM"/>
        </w:rPr>
      </w:pPr>
    </w:p>
    <w:p w14:paraId="160227B5" w14:textId="77777777" w:rsidR="006F4C24" w:rsidRDefault="006F4C24" w:rsidP="006F4C24">
      <w:pPr>
        <w:rPr>
          <w:lang w:val="hy-AM"/>
        </w:rPr>
      </w:pPr>
    </w:p>
    <w:p w14:paraId="5C7A0B27" w14:textId="77777777" w:rsidR="006F4C24" w:rsidRDefault="006F4C24" w:rsidP="006F4C24">
      <w:pPr>
        <w:rPr>
          <w:lang w:val="hy-AM"/>
        </w:rPr>
      </w:pPr>
    </w:p>
    <w:p w14:paraId="22ED6320" w14:textId="77777777" w:rsidR="006F4C24" w:rsidRDefault="006F4C24" w:rsidP="006F4C24">
      <w:pPr>
        <w:rPr>
          <w:lang w:val="hy-AM"/>
        </w:rPr>
      </w:pPr>
    </w:p>
    <w:p w14:paraId="15664D9F" w14:textId="77777777" w:rsidR="006F4C24" w:rsidRDefault="006F4C24" w:rsidP="006F4C24">
      <w:pPr>
        <w:rPr>
          <w:lang w:val="hy-AM"/>
        </w:rPr>
      </w:pPr>
    </w:p>
    <w:p w14:paraId="292C05DF" w14:textId="77777777" w:rsidR="006F4C24" w:rsidRDefault="006F4C24" w:rsidP="006F4C24">
      <w:pPr>
        <w:rPr>
          <w:lang w:val="hy-AM"/>
        </w:rPr>
      </w:pPr>
    </w:p>
    <w:p w14:paraId="635B8BA6" w14:textId="77777777" w:rsidR="006F4C24" w:rsidRDefault="006F4C24" w:rsidP="006F4C24">
      <w:pPr>
        <w:rPr>
          <w:lang w:val="ru-RU"/>
        </w:rPr>
      </w:pPr>
    </w:p>
    <w:p w14:paraId="7FA5C976" w14:textId="77777777" w:rsidR="00E56175" w:rsidRDefault="00E56175" w:rsidP="006F4C24">
      <w:pPr>
        <w:rPr>
          <w:lang w:val="ru-RU"/>
        </w:rPr>
      </w:pPr>
    </w:p>
    <w:p w14:paraId="16B0DFE1" w14:textId="77777777" w:rsidR="00E56175" w:rsidRDefault="00E56175" w:rsidP="006F4C24">
      <w:pPr>
        <w:rPr>
          <w:lang w:val="ru-RU"/>
        </w:rPr>
      </w:pPr>
    </w:p>
    <w:p w14:paraId="290D7AD9" w14:textId="77777777" w:rsidR="00E56175" w:rsidRDefault="00E56175" w:rsidP="006F4C24">
      <w:pPr>
        <w:rPr>
          <w:lang w:val="ru-RU"/>
        </w:rPr>
      </w:pPr>
    </w:p>
    <w:p w14:paraId="67F80DCA" w14:textId="77777777" w:rsidR="00E56175" w:rsidRPr="00E56175" w:rsidRDefault="00E56175" w:rsidP="006F4C24">
      <w:pPr>
        <w:rPr>
          <w:lang w:val="ru-RU"/>
        </w:rPr>
      </w:pPr>
    </w:p>
    <w:p w14:paraId="1D0171D4" w14:textId="77777777" w:rsidR="00E56175" w:rsidRDefault="006F4C24" w:rsidP="006F4C24">
      <w:pPr>
        <w:tabs>
          <w:tab w:val="left" w:pos="12465"/>
        </w:tabs>
        <w:jc w:val="right"/>
        <w:rPr>
          <w:rFonts w:ascii="GHEA Grapalat" w:hAnsi="GHEA Grapalat"/>
          <w:b/>
          <w:bCs/>
          <w:sz w:val="24"/>
          <w:szCs w:val="24"/>
          <w:lang w:val="ru-RU"/>
        </w:rPr>
      </w:pPr>
      <w:r w:rsidRPr="006F4C24">
        <w:rPr>
          <w:rFonts w:ascii="GHEA Grapalat" w:hAnsi="GHEA Grapalat"/>
          <w:b/>
          <w:bCs/>
          <w:sz w:val="24"/>
          <w:szCs w:val="24"/>
          <w:lang w:val="hy-AM"/>
        </w:rPr>
        <w:tab/>
      </w:r>
    </w:p>
    <w:p w14:paraId="3C893AB8" w14:textId="59FB693F" w:rsidR="006F4C24" w:rsidRDefault="006F4C24" w:rsidP="006F4C24">
      <w:pPr>
        <w:tabs>
          <w:tab w:val="left" w:pos="12465"/>
        </w:tabs>
        <w:jc w:val="right"/>
        <w:rPr>
          <w:rFonts w:ascii="GHEA Grapalat" w:hAnsi="GHEA Grapalat"/>
          <w:b/>
          <w:bCs/>
          <w:sz w:val="24"/>
          <w:szCs w:val="24"/>
          <w:lang w:val="hy-AM"/>
        </w:rPr>
      </w:pPr>
      <w:r w:rsidRPr="006F4C24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Հավելված 1</w:t>
      </w:r>
    </w:p>
    <w:p w14:paraId="69719A06" w14:textId="77777777" w:rsidR="006F4C24" w:rsidRDefault="006F4C24" w:rsidP="006F4C24">
      <w:pPr>
        <w:rPr>
          <w:rFonts w:ascii="GHEA Grapalat" w:hAnsi="GHEA Grapalat"/>
          <w:b/>
          <w:bCs/>
          <w:sz w:val="24"/>
          <w:szCs w:val="24"/>
          <w:lang w:val="hy-AM"/>
        </w:rPr>
      </w:pPr>
    </w:p>
    <w:tbl>
      <w:tblPr>
        <w:tblW w:w="1550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0733"/>
        <w:gridCol w:w="810"/>
        <w:gridCol w:w="990"/>
      </w:tblGrid>
      <w:tr w:rsidR="006F4C24" w:rsidRPr="00D729CE" w14:paraId="0A1A16EA" w14:textId="77777777" w:rsidTr="006F65C9">
        <w:trPr>
          <w:trHeight w:val="1790"/>
        </w:trPr>
        <w:tc>
          <w:tcPr>
            <w:tcW w:w="13703" w:type="dxa"/>
            <w:gridSpan w:val="2"/>
            <w:vAlign w:val="center"/>
          </w:tcPr>
          <w:p w14:paraId="5FA1030D" w14:textId="77777777" w:rsidR="006F4C24" w:rsidRPr="00D729CE" w:rsidRDefault="006F4C24" w:rsidP="006F4C24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  <w:lang w:val="ru-RU"/>
              </w:rPr>
            </w:pP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  <w:lang w:val="hy-AM"/>
              </w:rPr>
              <w:t>Տեսախցիկի չ</w:t>
            </w:r>
            <w:proofErr w:type="spellStart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>ափ</w:t>
            </w:r>
            <w:proofErr w:type="spellEnd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  <w:lang w:val="hy-AM"/>
              </w:rPr>
              <w:t>ս</w:t>
            </w: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 xml:space="preserve">ը և </w:t>
            </w: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  <w:lang w:val="hy-AM"/>
              </w:rPr>
              <w:t>ք</w:t>
            </w:r>
            <w:proofErr w:type="spellStart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>աշը</w:t>
            </w:r>
            <w:proofErr w:type="spellEnd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  <w:lang w:val="ru-RU"/>
              </w:rPr>
              <w:t>.</w:t>
            </w:r>
          </w:p>
          <w:p w14:paraId="3EFEE549" w14:textId="77777777" w:rsidR="006F4C24" w:rsidRPr="00D729CE" w:rsidRDefault="006F4C24" w:rsidP="006F4C24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  <w:lang w:val="ru-RU"/>
              </w:rPr>
            </w:pPr>
          </w:p>
          <w:p w14:paraId="53AEFA02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Չափսը՝ 68մմ x 89մմ x 2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5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մմ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±2%</w:t>
            </w:r>
          </w:p>
          <w:p w14:paraId="7ABA0C6B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Քաշը՝ 162գ. ներառյալ միացումը (plus mounting) ±2% </w:t>
            </w:r>
          </w:p>
          <w:p w14:paraId="4E7B6213" w14:textId="77777777" w:rsidR="006F4C24" w:rsidRPr="00D729CE" w:rsidRDefault="006F4C24" w:rsidP="006F4C24">
            <w:pPr>
              <w:spacing w:line="276" w:lineRule="auto"/>
              <w:ind w:left="162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</w:p>
          <w:p w14:paraId="6E6E60D2" w14:textId="77777777" w:rsidR="006F4C24" w:rsidRPr="00D729CE" w:rsidRDefault="006F4C24" w:rsidP="006F4C24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</w:pPr>
            <w:proofErr w:type="spellStart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>Տեսախցիկի</w:t>
            </w:r>
            <w:proofErr w:type="spellEnd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 xml:space="preserve"> </w:t>
            </w:r>
            <w:proofErr w:type="spellStart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>նկարագիրը</w:t>
            </w:r>
            <w:proofErr w:type="spellEnd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>.</w:t>
            </w:r>
          </w:p>
          <w:p w14:paraId="1B85440A" w14:textId="77777777" w:rsidR="006F4C24" w:rsidRPr="00D729CE" w:rsidRDefault="006F4C24" w:rsidP="006F4C24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</w:pPr>
          </w:p>
          <w:p w14:paraId="628FEEE6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5 հատ ծրագրային կարգավորմամբ անջատիչներ (վերին անջատիչ, երկու փոքր առջևի անջատիչներ, մեծ կենտրոնական անջատիչ և կողային անջատիչ) – 5 software-configurable switches (top switch, two small front switches, large central switch and side-mounted slide switch)։</w:t>
            </w:r>
          </w:p>
          <w:p w14:paraId="46CCE165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Օբյեկտների նկատման անկյուն – առնվազն 120° հորիզոնական, առնվազն 65° ուղղահայաց, առնվազն 140° անկյունագծային (Տեսախցիկը պետք է գրավվի տեսադաշտը՝ 120° հորիզոնական, 65° ուղղահայաց, 140° անկյունագծով):</w:t>
            </w:r>
          </w:p>
          <w:p w14:paraId="3CEFB27D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Գիշեր / ցերեկ աշխատունակություն (Նկարահանում ցածր լուսավորության դեպքում՝ մինչև առնվազն 0.2 lux գունային ռեժիմում):</w:t>
            </w:r>
          </w:p>
          <w:p w14:paraId="529F343C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Տեսախցիկը ինքնաշխատ փոխակերպում է լուսավորության փոփոխությանը, օրինակ՝ ցերեկային լույսից գիշերային և հակառակը։ </w:t>
            </w:r>
          </w:p>
          <w:p w14:paraId="40A3BEEF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Տեսախցիկը պետք է ապահովվի կարգավորվող լուսադիոդներ, ձայնային և վիբրացիոն ազդանշաններ և ծանուցումներ։</w:t>
            </w:r>
          </w:p>
          <w:p w14:paraId="64E0A832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Լոգո – տեսախցիկի վրա պետք է աամրացված լինի ՀՀ ՆԳՆ լոգոն (պատկերանիշը)։</w:t>
            </w:r>
          </w:p>
          <w:p w14:paraId="19A16A0C" w14:textId="006A98FA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Տեսախցիկներն օգտագործվելու են ՆԳՆ աշխատակիցների կողմից իրենց ծառայողական պարտականությունների կատարման ընթացքում: Հատուկ ամրակների միջոցով տեսախցիկը հեշտ և արագ ամրացվում է աշխատակցի համազգեստին՝ չծածկելով աշխատակցի համազգեստի պիտակը: </w:t>
            </w:r>
            <w:r w:rsidRPr="007901F5">
              <w:rPr>
                <w:rFonts w:ascii="GHEA Grapalat" w:hAnsi="GHEA Grapalat" w:cs="Calibri"/>
                <w:color w:val="000000"/>
                <w:sz w:val="12"/>
                <w:szCs w:val="12"/>
                <w:highlight w:val="yellow"/>
                <w:lang w:val="hy-AM"/>
              </w:rPr>
              <w:t xml:space="preserve">Ամրակների տեսակները՝ </w:t>
            </w:r>
            <w:r w:rsidR="00692803" w:rsidRPr="007901F5">
              <w:rPr>
                <w:rFonts w:ascii="GHEA Grapalat" w:hAnsi="GHEA Grapalat" w:cs="Calibri"/>
                <w:color w:val="000000"/>
                <w:sz w:val="12"/>
                <w:szCs w:val="12"/>
                <w:highlight w:val="yellow"/>
                <w:lang w:val="hy-AM"/>
              </w:rPr>
              <w:t>250</w:t>
            </w:r>
            <w:r w:rsidRPr="007901F5">
              <w:rPr>
                <w:rFonts w:ascii="GHEA Grapalat" w:hAnsi="GHEA Grapalat" w:cs="Calibri"/>
                <w:color w:val="000000"/>
                <w:sz w:val="12"/>
                <w:szCs w:val="12"/>
                <w:highlight w:val="yellow"/>
                <w:lang w:val="hy-AM"/>
              </w:rPr>
              <w:t xml:space="preserve"> հատ</w:t>
            </w:r>
            <w:r w:rsidR="007901F5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: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 Ուսագոտի՝ նախատեսված տեսախցիկը կրծքավանդակի կենտրոնում ամրացնելու համար: Ամրացման տեսակը՝ 4 կետանոց: Տեսախցիկի ամրեցման եղանակը՝ արագ ամրեցում (Klick fast), որն ամրեցված է 140մմ±3մմ երկարությամբ և 80±3մմ լայնությամբ նեյլոնապատ դետալի: Չափսը՝ անհատական հարմարեցման համար նախատեսված կարգավորելի էլաստիկ ժապավեններով  կարգավորվող: Կրծքավանդակի շրջագծի և մեջքամասի էլաստիկ ժապավենների լայնությունը՝ 40մմ±3մմ: Կրծքավանդակի շրջագծի էլաստիկ ժապավենը առաջամասի նեյլոնապատ դետալին ամրեցվում և առանձնացվում է աջ կոմից՝ մեջտեղից կլոր կոճակով սեղմվող պլաստմասսայե սեղմոնով: Ուսերի վրայով անցնող էլաստիկ ժապավենների լայնությունը՝ 30մմ±3մմ, որոնք իրար են միանում՝ մեջքամասում 75±3մմ երկարությամբ և 60±3մմ լայնությամբ պլաստմասսայե  դետալով, իսկ առաջամասում՝ մեջտեղից կլոր կոճակով սեղմվող պլաստմասսայե սեղմոններով: Գույն՝ սև: ։</w:t>
            </w:r>
          </w:p>
          <w:p w14:paraId="606E06B4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Տեսախցիկները պետք է ապահովվեն կենտրոնացված սերվերի հետ աշխատելու հնարավորություն, որում առանց տվյալների կորստի պետք է պատճենվեն տեսախցիկում առկա բոլոր տվյալներն այն պահին, երբ տեսախցիկը միացված կլինի լիցքավորիչին և կգտնվի «կողպված» (lock) կարգավիճակում։ Կենտրոնացված սերվերային համակարգում պատճենվելուց հետո տեսանյութը ավտոմատ կերպով պետք է ջնջվի տեսախցիկից։ </w:t>
            </w:r>
          </w:p>
          <w:p w14:paraId="78041801" w14:textId="77777777" w:rsidR="006F4C24" w:rsidRPr="00D729CE" w:rsidRDefault="006F4C24" w:rsidP="006F4C24">
            <w:pPr>
              <w:spacing w:line="276" w:lineRule="auto"/>
              <w:ind w:left="162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</w:p>
          <w:p w14:paraId="5019DECA" w14:textId="77777777" w:rsidR="006F4C24" w:rsidRPr="00D729CE" w:rsidRDefault="006F4C24" w:rsidP="006F4C24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  <w:lang w:val="hy-AM"/>
              </w:rPr>
            </w:pP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  <w:lang w:val="hy-AM"/>
              </w:rPr>
              <w:t>Ծրագրային ապահովում.</w:t>
            </w:r>
          </w:p>
          <w:p w14:paraId="0B84D21D" w14:textId="77777777" w:rsidR="006F4C24" w:rsidRPr="00D729CE" w:rsidRDefault="006F4C24" w:rsidP="006F4C24">
            <w:pPr>
              <w:spacing w:line="276" w:lineRule="auto"/>
              <w:ind w:left="162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</w:p>
          <w:p w14:paraId="017D5724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Մատակարարը ՀՀ ՆԳՆ սերվերային միջավայրում պետք է տեղադրի կենտրոնացված սերվերի համար անհրաժեշտ ծրագրային փաթեթները, պետք է ապահովի դրանց գործարկումը և կարգաբերումները տեսախցիկների հետ աշխատելու համար, ինչպես նաև  պետք է իրականացնի մեկ տարվա ծրագրային սպասարկում։</w:t>
            </w:r>
          </w:p>
          <w:p w14:paraId="4084A0D2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Ծրագրային փաթեթների տեղադրումը և համակարգի գործարկումը պետք է իրականացվի արտադրողի կողմից լիցենզավորված մասանագետի (մասնագետների) կողմից։</w:t>
            </w:r>
          </w:p>
          <w:p w14:paraId="3B1A8097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Ծրագրային փաթեթը պետք է լինի hամատեղելի առաջարկվող տեսախցիկների հետ:</w:t>
            </w:r>
          </w:p>
          <w:p w14:paraId="02C4002B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Համակարգը պետք է թույլ տա լիազորված օգտատերերին դիտել և վերարտադրել պահպանված նյութը (մեդիան): </w:t>
            </w:r>
          </w:p>
          <w:p w14:paraId="344726E5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Կադրերը պետք է ցուցադրեն կարգավորելի մետատվյալների ծածկույթ, ներառելով՝</w:t>
            </w:r>
          </w:p>
          <w:p w14:paraId="28ABFEA7" w14:textId="77777777" w:rsidR="006F4C24" w:rsidRPr="00D729CE" w:rsidRDefault="006F4C24" w:rsidP="006F4C24">
            <w:pPr>
              <w:numPr>
                <w:ilvl w:val="0"/>
                <w:numId w:val="36"/>
              </w:numPr>
              <w:spacing w:line="276" w:lineRule="auto"/>
              <w:ind w:left="523" w:hanging="287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Տեսաձայնագրման սարքի եզակի նույնականացում</w:t>
            </w:r>
          </w:p>
          <w:p w14:paraId="695526E1" w14:textId="77777777" w:rsidR="006F4C24" w:rsidRPr="00D729CE" w:rsidRDefault="006F4C24" w:rsidP="006F4C24">
            <w:pPr>
              <w:numPr>
                <w:ilvl w:val="0"/>
                <w:numId w:val="36"/>
              </w:numPr>
              <w:spacing w:line="276" w:lineRule="auto"/>
              <w:ind w:left="523" w:hanging="287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Տվյալների նկարահանման ամսաթիվ</w:t>
            </w:r>
          </w:p>
          <w:p w14:paraId="02C17A41" w14:textId="77777777" w:rsidR="006F4C24" w:rsidRPr="00D729CE" w:rsidRDefault="006F4C24" w:rsidP="006F4C24">
            <w:pPr>
              <w:numPr>
                <w:ilvl w:val="0"/>
                <w:numId w:val="36"/>
              </w:numPr>
              <w:spacing w:line="276" w:lineRule="auto"/>
              <w:ind w:left="523" w:hanging="287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Տվյալների նկարահանման ժամ</w:t>
            </w:r>
          </w:p>
          <w:p w14:paraId="537BD466" w14:textId="77777777" w:rsidR="006F4C24" w:rsidRPr="00D729CE" w:rsidRDefault="006F4C24" w:rsidP="006F4C24">
            <w:pPr>
              <w:numPr>
                <w:ilvl w:val="0"/>
                <w:numId w:val="36"/>
              </w:numPr>
              <w:spacing w:line="276" w:lineRule="auto"/>
              <w:ind w:left="523" w:hanging="287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Ժամային գոտի </w:t>
            </w:r>
          </w:p>
          <w:p w14:paraId="50901D28" w14:textId="77777777" w:rsidR="006F4C24" w:rsidRPr="00D729CE" w:rsidRDefault="006F4C24" w:rsidP="006F4C24">
            <w:pPr>
              <w:numPr>
                <w:ilvl w:val="0"/>
                <w:numId w:val="36"/>
              </w:numPr>
              <w:spacing w:line="276" w:lineRule="auto"/>
              <w:ind w:left="523" w:hanging="287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Ֆայլի հղման համար</w:t>
            </w:r>
          </w:p>
          <w:p w14:paraId="43BB58AE" w14:textId="77777777" w:rsidR="006F4C24" w:rsidRPr="00D729CE" w:rsidRDefault="006F4C24" w:rsidP="006F4C24">
            <w:pPr>
              <w:numPr>
                <w:ilvl w:val="0"/>
                <w:numId w:val="36"/>
              </w:numPr>
              <w:spacing w:line="276" w:lineRule="auto"/>
              <w:ind w:left="523" w:hanging="287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Սարքի օպերատորի անունը</w:t>
            </w:r>
          </w:p>
          <w:p w14:paraId="0545DA30" w14:textId="77777777" w:rsidR="006F4C24" w:rsidRPr="00D729CE" w:rsidRDefault="006F4C24" w:rsidP="006F4C24">
            <w:pPr>
              <w:numPr>
                <w:ilvl w:val="0"/>
                <w:numId w:val="36"/>
              </w:numPr>
              <w:ind w:left="523" w:hanging="287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Գեոտեղեկատվական համակարգ</w:t>
            </w:r>
          </w:p>
          <w:p w14:paraId="63D02825" w14:textId="77777777" w:rsidR="006F4C24" w:rsidRPr="00D729CE" w:rsidRDefault="006F4C24" w:rsidP="006F4C24">
            <w:pPr>
              <w:pStyle w:val="TableParagraph"/>
              <w:tabs>
                <w:tab w:val="left" w:pos="712"/>
                <w:tab w:val="left" w:pos="713"/>
              </w:tabs>
              <w:spacing w:before="120"/>
              <w:ind w:left="97"/>
              <w:rPr>
                <w:rFonts w:ascii="GHEA Grapalat" w:eastAsia="Times New Roman" w:hAnsi="GHEA Grapalat" w:cs="Calibri"/>
                <w:color w:val="000000"/>
                <w:sz w:val="12"/>
                <w:szCs w:val="12"/>
                <w:lang w:val="hy-AM"/>
              </w:rPr>
            </w:pPr>
          </w:p>
          <w:p w14:paraId="43A102EF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Եթե կադրերը ձայնագրվել են նախնական կամ հետձայնագրման ընթացքում, դա նկատելի կլինի:</w:t>
            </w:r>
          </w:p>
          <w:p w14:paraId="12FA6F75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Համակարգը պետք է հնարավորություն ունենա ինտեգրելու Active Directory օգտատերերի շտեմարանի հետ:</w:t>
            </w:r>
          </w:p>
          <w:p w14:paraId="2C928CCF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Համակարգը քարտեզի վրա պետք է ցուցադրի ձայնագրված տեսագրությունների GPS հետքը, եթե GPS գործառույթը միացված է:</w:t>
            </w:r>
          </w:p>
          <w:p w14:paraId="0D30A89C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Կենտրոնացված համակարգի հասանելիությունը պետք է լինի վեբ բրաուզերի վրա հիմնված հավելվածի միջոցով:</w:t>
            </w:r>
          </w:p>
          <w:p w14:paraId="1EC1201F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Համակարգը պետք է տրամադրի բոլոր գործողությունների աուդիտի գրանցամատյանները։ Խմբագրված վիդեո-բովանդակություն արտահանելիս տեսանյութում պետք է ներառվի կարգավորելի վերնագրի էջ, որը ցուցադրում է աուդիտի մակարդակի տեղեկատվությունը: Խմբագրված վիդեո-բովանդակություն արտահանելիս այդ արտահանումը  պետք է ներառի մետատվյալներ, որոնք նույնականացնում են արտահանման համար պատասխանատու օգտատիրոջը:</w:t>
            </w:r>
          </w:p>
          <w:p w14:paraId="71FA089F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Համակարգը պետք է ունենա հնարավորություն ստուգելու և համոզվելու՝ արդյո՞ք տեսախցիկի կողմից նկարահանված բովանդակությունը ճշգրիտ ներբեռնվել է՝ առանց որակի կորստի և/կամ բնօրինակ ֆայլի փոփոխության:</w:t>
            </w:r>
          </w:p>
          <w:p w14:paraId="2029A0EB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Համակարգը պետք է հնարավորություն ունենա միավորելու մի քանի տեսախցիկների ձայնագրությունները մեկ տեղում՝ միաժամանակ ներկայացման և արտահանման համար: </w:t>
            </w:r>
          </w:p>
          <w:p w14:paraId="780F133C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Համակարգը պետք է հնարավորություն ունենա ինտեգրվել անվտանգության և տեղեկատվության կառավարման համակարգերին API-ի միջոցով:</w:t>
            </w:r>
          </w:p>
          <w:p w14:paraId="7561EA04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Համակարգը պետք է ապահի հաշվետվությունների ավտոմատ արտահանումը CSV ձևաչափով:</w:t>
            </w:r>
          </w:p>
          <w:p w14:paraId="485B9A28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Համակարգը պետք է ունենա օգտատիրոջ կարգավորվող ինտերֆեյս:</w:t>
            </w:r>
          </w:p>
          <w:p w14:paraId="7D35D05C" w14:textId="77777777" w:rsidR="006F4C24" w:rsidRPr="00D729CE" w:rsidRDefault="006F4C24" w:rsidP="006F4C24">
            <w:pPr>
              <w:spacing w:line="276" w:lineRule="auto"/>
              <w:ind w:left="162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</w:p>
          <w:p w14:paraId="148765D7" w14:textId="77777777" w:rsidR="006F4C24" w:rsidRPr="00D729CE" w:rsidRDefault="006F4C24" w:rsidP="006F4C24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</w:pPr>
            <w:proofErr w:type="spellStart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>Տեսախցիկի</w:t>
            </w:r>
            <w:proofErr w:type="spellEnd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 xml:space="preserve"> </w:t>
            </w:r>
            <w:proofErr w:type="spellStart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>առանձնահատկությունները</w:t>
            </w:r>
            <w:proofErr w:type="spellEnd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>.</w:t>
            </w:r>
          </w:p>
          <w:p w14:paraId="295AABDE" w14:textId="77777777" w:rsidR="006F4C24" w:rsidRPr="00D729CE" w:rsidRDefault="006F4C24" w:rsidP="006F4C24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</w:pPr>
          </w:p>
          <w:p w14:paraId="1680376C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Ձայնագրումը պետք է իրականացվի հարևան տեսախցիկի օգնությամբ։ Տեսախցիկը պետք է կգործարկվի և կսկսի ձայնագրել, երբ այլ տեսախցիկները գտնվում են կարգավորելի շառավիղում (Triggers the camera to start recording when other cameras are within a configurable radius)։ Օրինակ՝ եթե միևնույն տարածքում անհրաժեշտություն կա նկարահանելու միաժամանակ 2 կամ ավել տեսախցիկներով, ապա համապատասխան կարգավորումներ անելու դեպքում հնարավոր կլինի հեռավար միացնել մոտակա տարածքում գտնվող նմանատիպ այլ տեսախցիկ:</w:t>
            </w:r>
          </w:p>
          <w:p w14:paraId="4FDAE08F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Բուֆեր – պետք է ապահովի նախնական և հետին ձայնագրում՝ նվազագույնը 2 րոպե միջակայքով (Pre / Post-Record Facility - Full-shift pre / post-record, with up to 2 minute pre / post-recording buffer)։</w:t>
            </w:r>
          </w:p>
          <w:p w14:paraId="1AE59BE1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>RFID (RFID Assignment) – պետք է օգտագործվի RFID (ռադիոհաճախականության նույնականացում) աշխատակիցներին տեսախցիկ հատկացնելու համար։ Առաջարկվող տեսախցիկը պետք է հեշտ և արագ տրամադրվի լիազորված օգտագործողին RFID տեխնոլոգիայի միջոցով: Տեսախցիկը պետք է ապահի ավտոմատ բաշխում RFID քարտի մեկ հպումով դեպի RFID կարդացող սարք՝ խուսափելով ձեռքով բաշխումից: Պատշաճ RFID նույնականացման գործընթաց չանցած տեսախցիկները ակտիվանալու հնարավորություն չեն ունենա:</w:t>
            </w:r>
          </w:p>
          <w:p w14:paraId="7599B69D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Կադրերի Էջանիշ – կոճակին սեղմելով անմիջապես նշել կարևոր տեսաձայնագրումը, ձայնագրման կարգավիճակը։</w:t>
            </w:r>
          </w:p>
          <w:p w14:paraId="24FFA7DD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Օգտագործողի ծանուցում – վիբրացիա, տեսողական և ձայնային ծանուցումներ։</w:t>
            </w:r>
          </w:p>
          <w:p w14:paraId="7ED78274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GPS - Ներկառուցված GPS ընդունիչի առկայություն (Տեսախցիկը պետք է ունենա ներկառուցված GPS ֆունկցիոնալություն, որը տեղեկատվություն պետք է տրամադրի տեսախցիկի գտնվելու վայրի մասին):</w:t>
            </w:r>
          </w:p>
          <w:p w14:paraId="2CB48CAF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Bluetooth - BT 2.1 + EDR, BLE 4.2</w:t>
            </w:r>
          </w:p>
          <w:p w14:paraId="1D419290" w14:textId="77777777" w:rsidR="006F4C24" w:rsidRPr="00D729CE" w:rsidRDefault="006F4C24" w:rsidP="006F4C24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u w:val="single"/>
                <w:lang w:val="hy-AM"/>
              </w:rPr>
            </w:pPr>
            <w:proofErr w:type="spellStart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>Մարտկոց</w:t>
            </w:r>
            <w:proofErr w:type="spellEnd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  <w:lang w:val="hy-AM"/>
              </w:rPr>
              <w:t>ը-պետք է ունենա.</w:t>
            </w:r>
          </w:p>
          <w:p w14:paraId="5EF826D3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Ներկառուցված վերալիցքավորվող մարտկոց </w:t>
            </w:r>
          </w:p>
          <w:p w14:paraId="70F661C3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Տեսակը՝ լիթիում-պոլիմեր (Lithium-Polymer)</w:t>
            </w:r>
          </w:p>
          <w:p w14:paraId="3711725F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Վերալիցքավորումը` ոչ ավել քան 8 ժամ</w:t>
            </w:r>
          </w:p>
          <w:p w14:paraId="335D7C28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Գործարկման ժամանակահատվածը` առնվազն 12 ժամ նկարահանելու հնարավորություն տեսախցիկի օպտիմալ կարգավորումների դեպքում (Up to 12-hrs when used with optimum camera settings)։</w:t>
            </w:r>
          </w:p>
          <w:p w14:paraId="17BF9BAA" w14:textId="77777777" w:rsidR="006F4C24" w:rsidRPr="00D729CE" w:rsidRDefault="006F4C24" w:rsidP="006F4C24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</w:pPr>
            <w:proofErr w:type="spellStart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>Աուդիո-պետք</w:t>
            </w:r>
            <w:proofErr w:type="spellEnd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 xml:space="preserve"> է </w:t>
            </w:r>
            <w:proofErr w:type="spellStart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>ապահովի</w:t>
            </w:r>
            <w:proofErr w:type="spellEnd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>.</w:t>
            </w:r>
          </w:p>
          <w:p w14:paraId="635F3182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Աուդիո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նկարահանում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–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կրկնակի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ներկառուցված բարձրախոսներ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(Dual Microphone)</w:t>
            </w:r>
          </w:p>
          <w:p w14:paraId="55FB3D90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Աուդիո կարգավորում (Audio Policy/Setttings) - Միացնել աուդիո ձայնագրությունը՝</w:t>
            </w:r>
          </w:p>
          <w:p w14:paraId="2275A863" w14:textId="77777777" w:rsidR="006F4C24" w:rsidRPr="00D729CE" w:rsidRDefault="006F4C24" w:rsidP="006F4C24">
            <w:pPr>
              <w:numPr>
                <w:ilvl w:val="0"/>
                <w:numId w:val="35"/>
              </w:numPr>
              <w:spacing w:line="276" w:lineRule="auto"/>
              <w:ind w:left="436" w:hanging="194"/>
              <w:rPr>
                <w:rFonts w:ascii="GHEA Grapalat" w:hAnsi="GHEA Grapalat" w:cs="Calibri"/>
                <w:color w:val="000000"/>
                <w:sz w:val="12"/>
                <w:szCs w:val="12"/>
              </w:rPr>
            </w:pP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Միացնել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բոլոր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կադրերը</w:t>
            </w:r>
            <w:proofErr w:type="spellEnd"/>
          </w:p>
          <w:p w14:paraId="16C9A719" w14:textId="77777777" w:rsidR="006F4C24" w:rsidRPr="00D729CE" w:rsidRDefault="006F4C24" w:rsidP="006F4C24">
            <w:pPr>
              <w:numPr>
                <w:ilvl w:val="0"/>
                <w:numId w:val="35"/>
              </w:numPr>
              <w:spacing w:line="276" w:lineRule="auto"/>
              <w:ind w:left="436" w:hanging="194"/>
              <w:rPr>
                <w:rFonts w:ascii="GHEA Grapalat" w:hAnsi="GHEA Grapalat" w:cs="Calibri"/>
                <w:color w:val="000000"/>
                <w:sz w:val="12"/>
                <w:szCs w:val="12"/>
              </w:rPr>
            </w:pP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Միացնել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բոլոր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կադրերը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՝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բացառությամբ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նախնական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ձայնագրման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ժամանակ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նկարահանված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կադրերի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</w:p>
          <w:p w14:paraId="511C2859" w14:textId="77777777" w:rsidR="006F4C24" w:rsidRPr="00D729CE" w:rsidRDefault="006F4C24" w:rsidP="006F4C24">
            <w:pPr>
              <w:numPr>
                <w:ilvl w:val="0"/>
                <w:numId w:val="35"/>
              </w:numPr>
              <w:spacing w:line="276" w:lineRule="auto"/>
              <w:ind w:left="436" w:hanging="194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Միացնել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առանց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կադրերի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(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պատկերի)</w:t>
            </w:r>
          </w:p>
          <w:p w14:paraId="2706E569" w14:textId="77777777" w:rsidR="006F4C24" w:rsidRDefault="006F4C24" w:rsidP="006F4C24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Oրինակ՝ եթե անհրաժեշտ է միայն ձայնագրել առանց տեսագրման կամ հակառակը:</w:t>
            </w:r>
          </w:p>
          <w:p w14:paraId="44061E94" w14:textId="77777777" w:rsidR="006F4C24" w:rsidRPr="00D729CE" w:rsidRDefault="006F4C24" w:rsidP="006F4C24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  <w:lang w:val="hy-AM"/>
              </w:rPr>
            </w:pP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  <w:lang w:val="hy-AM"/>
              </w:rPr>
              <w:t>Տեսանյութ և ձայնագրություն-պետք է ապահովի.</w:t>
            </w:r>
          </w:p>
          <w:p w14:paraId="7A8D3173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Տեսանյութի ձայնագրման ձևաչափը՝  H.264 ֆորմատով, հետագայում H.265 թողարկման հնարավորությամբ (H.264 format with H.265 in future release)</w:t>
            </w:r>
          </w:p>
          <w:p w14:paraId="15AF0011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</w:rPr>
            </w:pP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Ձևաչափը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(Resolution)`  1920 x 1080p, 1280 x 720p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 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և  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640 x 360p</w:t>
            </w:r>
          </w:p>
          <w:p w14:paraId="75A2463E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Տեսախցիկի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կադրերի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արագությունը՝ մեկ վայրկյանում 25 կամ 30 կադր (Frame Rate։ 25 or 30 frames per second) </w:t>
            </w:r>
          </w:p>
          <w:p w14:paraId="6D6DAFF5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Պահպանվող կրիչի ծավալը՝ առնվազն 64ԳԲ</w:t>
            </w:r>
          </w:p>
          <w:p w14:paraId="50F94385" w14:textId="77777777" w:rsidR="006F4C24" w:rsidRPr="00D729CE" w:rsidRDefault="006F4C24" w:rsidP="006F4C24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</w:pPr>
            <w:proofErr w:type="spellStart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>Անվտանգություն</w:t>
            </w:r>
            <w:proofErr w:type="spellEnd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>.</w:t>
            </w:r>
          </w:p>
          <w:p w14:paraId="05A0332A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Տեսախցիկը չի կարող օգտագործվել որպես USB կրիչ և դրա վրա չեն կարող տվյալներ փոխանցվել, քանի դեռ այն միացված է 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W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-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F</w:t>
            </w: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i ցանցին (Network Data Security on USB Storage Media - Camera does not appear as a USB storage device, and cannot receive files whilst connected to a Wi-Fi network)։</w:t>
            </w:r>
          </w:p>
          <w:p w14:paraId="6DD790AC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Տվյալների ամբողջականության ստուգման հնարավորություն՝ ընդհանրական ստուգման ցուցանիշներով և ջրանիշի (watermark) հնարավորությամբ (Digital Evidence Integrity Chain - Full audit trail with generated check-sums and watermarked evidential outputs)։</w:t>
            </w:r>
          </w:p>
          <w:p w14:paraId="01D5FC17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Աուդիտ - Օգտագործման, գործառնությունների և ձայնագրման մանրամասները պետք է պահպանվեմ աուդիտ լոգերում։</w:t>
            </w:r>
          </w:p>
          <w:p w14:paraId="0934BD86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Տեսագրության ներբերռնումը պետք է պահպանվի կոդավորման միջոցով (AES, encrypted keys specific to base station)։</w:t>
            </w:r>
          </w:p>
          <w:p w14:paraId="475775E1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Ձայնագրությունների դիտման, պատճենելու և ջնջելու հնարավորություն – Տեսախցիկը կրողը չի կարող մուտք գործել, դիտել կամ ջնջել որևէ ձայնագրություն անմիջապես սարքից։</w:t>
            </w:r>
          </w:p>
          <w:p w14:paraId="01520C0E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Հասանելիություն ներքին կրիչին - Ներկառուցված կրիչ առանց օգտագործողի հասանելիության (Storage Media Access - Sealed unit with no user access to storage media)</w:t>
            </w:r>
          </w:p>
          <w:p w14:paraId="43A518AD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Ներխուժման (հարձակման) պաշտպանություն - IP67 (առնվազն)</w:t>
            </w:r>
          </w:p>
          <w:p w14:paraId="2FB08967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Գործարկումը (operating)` -20ºC-ից մինչև +50ºC</w:t>
            </w:r>
          </w:p>
          <w:p w14:paraId="22941095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Լիցքավորումը (charging)` 0ºC-ից մինչև +25ºC</w:t>
            </w:r>
          </w:p>
          <w:p w14:paraId="254CE7A4" w14:textId="77777777" w:rsidR="006F4C24" w:rsidRPr="00D729CE" w:rsidRDefault="006F4C24" w:rsidP="006F4C24">
            <w:pPr>
              <w:numPr>
                <w:ilvl w:val="0"/>
                <w:numId w:val="33"/>
              </w:numPr>
              <w:spacing w:line="276" w:lineRule="auto"/>
              <w:ind w:left="162" w:hanging="180"/>
              <w:rPr>
                <w:rFonts w:ascii="GHEA Grapalat" w:hAnsi="GHEA Grapalat" w:cs="Calibri"/>
                <w:color w:val="000000"/>
                <w:sz w:val="12"/>
                <w:szCs w:val="12"/>
              </w:rPr>
            </w:pP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Ամրությունը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՝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թեստավորված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MIL STD 810G </w:t>
            </w:r>
          </w:p>
          <w:p w14:paraId="6CD8C92C" w14:textId="77777777" w:rsidR="006F4C24" w:rsidRPr="00D729CE" w:rsidRDefault="006F4C24" w:rsidP="006F4C24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  <w:lang w:val="hy-AM"/>
              </w:rPr>
            </w:pP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 xml:space="preserve">Wi-Fi </w:t>
            </w:r>
            <w:proofErr w:type="spellStart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>առանձնահատկությունն</w:t>
            </w:r>
            <w:proofErr w:type="spellEnd"/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  <w:lang w:val="hy-AM"/>
              </w:rPr>
              <w:t>ե</w:t>
            </w: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u w:val="single"/>
              </w:rPr>
              <w:t>ր.</w:t>
            </w:r>
          </w:p>
          <w:p w14:paraId="5223BA5B" w14:textId="77777777" w:rsidR="006F4C24" w:rsidRPr="00D729CE" w:rsidRDefault="006F4C24" w:rsidP="006F4C24">
            <w:pPr>
              <w:numPr>
                <w:ilvl w:val="0"/>
                <w:numId w:val="34"/>
              </w:numPr>
              <w:spacing w:line="276" w:lineRule="auto"/>
              <w:ind w:left="164" w:hanging="196"/>
              <w:rPr>
                <w:rFonts w:ascii="GHEA Grapalat" w:hAnsi="GHEA Grapalat" w:cs="Calibri"/>
                <w:color w:val="000000"/>
                <w:sz w:val="12"/>
                <w:szCs w:val="12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Wi-Fi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առանձնահատկություններ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(Wi-Fi Specifications) - 802.11 a/b/g/n (2.4GHz &amp; 5GHz)</w:t>
            </w:r>
          </w:p>
          <w:p w14:paraId="3FB11139" w14:textId="77777777" w:rsidR="006F4C24" w:rsidRPr="00D729CE" w:rsidRDefault="006F4C24" w:rsidP="006F4C24">
            <w:pPr>
              <w:numPr>
                <w:ilvl w:val="0"/>
                <w:numId w:val="34"/>
              </w:numPr>
              <w:spacing w:line="276" w:lineRule="auto"/>
              <w:ind w:left="164" w:hanging="196"/>
              <w:rPr>
                <w:rFonts w:ascii="GHEA Grapalat" w:hAnsi="GHEA Grapalat" w:cs="Calibri"/>
                <w:color w:val="000000"/>
                <w:sz w:val="12"/>
                <w:szCs w:val="12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Wi-Fi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անվտանգություն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(Wi-Fi Security) - WPA2-PSK</w:t>
            </w:r>
          </w:p>
          <w:p w14:paraId="06EE7B39" w14:textId="77777777" w:rsidR="006F4C24" w:rsidRPr="00D729CE" w:rsidRDefault="006F4C24" w:rsidP="006F4C24">
            <w:pPr>
              <w:numPr>
                <w:ilvl w:val="0"/>
                <w:numId w:val="34"/>
              </w:numPr>
              <w:spacing w:line="276" w:lineRule="auto"/>
              <w:ind w:left="164" w:hanging="196"/>
              <w:rPr>
                <w:rFonts w:ascii="GHEA Grapalat" w:hAnsi="GHEA Grapalat" w:cs="Calibri"/>
                <w:color w:val="000000"/>
                <w:sz w:val="12"/>
                <w:szCs w:val="12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Wi-Fi </w:t>
            </w: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>հոսք</w:t>
            </w:r>
            <w:proofErr w:type="spellEnd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(Wi-Fi Streaming) - 640 x 360 25 or 30 fps</w:t>
            </w:r>
          </w:p>
        </w:tc>
        <w:tc>
          <w:tcPr>
            <w:tcW w:w="810" w:type="dxa"/>
            <w:vAlign w:val="center"/>
          </w:tcPr>
          <w:p w14:paraId="05F9E013" w14:textId="77777777" w:rsidR="006F4C24" w:rsidRPr="00D729CE" w:rsidRDefault="006F4C24" w:rsidP="006F4C24">
            <w:pPr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</w:rPr>
              <w:lastRenderedPageBreak/>
              <w:t>հատ</w:t>
            </w:r>
            <w:proofErr w:type="spellEnd"/>
          </w:p>
        </w:tc>
        <w:tc>
          <w:tcPr>
            <w:tcW w:w="990" w:type="dxa"/>
            <w:vAlign w:val="center"/>
          </w:tcPr>
          <w:p w14:paraId="5E15EC60" w14:textId="4D1ABF79" w:rsidR="006F4C24" w:rsidRPr="00D729CE" w:rsidRDefault="00477281" w:rsidP="006F4C24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250</w:t>
            </w:r>
          </w:p>
        </w:tc>
      </w:tr>
      <w:tr w:rsidR="00477281" w:rsidRPr="00D729CE" w14:paraId="466AEDB8" w14:textId="77777777" w:rsidTr="006F65C9">
        <w:trPr>
          <w:trHeight w:val="224"/>
        </w:trPr>
        <w:tc>
          <w:tcPr>
            <w:tcW w:w="2970" w:type="dxa"/>
            <w:vAlign w:val="center"/>
          </w:tcPr>
          <w:p w14:paraId="25EDC209" w14:textId="77777777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  <w:lastRenderedPageBreak/>
              <w:t xml:space="preserve">RFID card (Ռադիոհաճախականության նույնականացման քարտ) </w:t>
            </w:r>
          </w:p>
        </w:tc>
        <w:tc>
          <w:tcPr>
            <w:tcW w:w="10733" w:type="dxa"/>
            <w:vAlign w:val="center"/>
          </w:tcPr>
          <w:p w14:paraId="2D39A17F" w14:textId="77777777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RFID քարտ՝ աշխատակցին տեսախցիկ կցելու համար</w:t>
            </w:r>
          </w:p>
        </w:tc>
        <w:tc>
          <w:tcPr>
            <w:tcW w:w="810" w:type="dxa"/>
            <w:vAlign w:val="center"/>
          </w:tcPr>
          <w:p w14:paraId="16F550E4" w14:textId="77777777" w:rsidR="00477281" w:rsidRPr="00D729CE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հատ</w:t>
            </w:r>
          </w:p>
        </w:tc>
        <w:tc>
          <w:tcPr>
            <w:tcW w:w="990" w:type="dxa"/>
            <w:vAlign w:val="center"/>
          </w:tcPr>
          <w:p w14:paraId="5C2D06CE" w14:textId="1FAA9CE2" w:rsidR="00477281" w:rsidRPr="00D729CE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</w:rPr>
            </w:pPr>
            <w:r>
              <w:rPr>
                <w:rFonts w:ascii="GHEA Grapalat" w:hAnsi="GHEA Grapalat" w:cs="Calibri"/>
                <w:color w:val="000000"/>
              </w:rPr>
              <w:t>250</w:t>
            </w:r>
          </w:p>
        </w:tc>
      </w:tr>
      <w:tr w:rsidR="00477281" w:rsidRPr="00D729CE" w14:paraId="4D2FADA9" w14:textId="77777777" w:rsidTr="006F65C9">
        <w:trPr>
          <w:trHeight w:val="233"/>
        </w:trPr>
        <w:tc>
          <w:tcPr>
            <w:tcW w:w="2970" w:type="dxa"/>
            <w:vAlign w:val="center"/>
          </w:tcPr>
          <w:p w14:paraId="0F2E805E" w14:textId="77777777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</w:rPr>
              <w:t xml:space="preserve">RFID </w:t>
            </w: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  <w:t xml:space="preserve">քարտ </w:t>
            </w:r>
          </w:p>
          <w:p w14:paraId="05FF456F" w14:textId="77777777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  <w:t>կարդացող սարք</w:t>
            </w:r>
          </w:p>
        </w:tc>
        <w:tc>
          <w:tcPr>
            <w:tcW w:w="10733" w:type="dxa"/>
            <w:vAlign w:val="center"/>
          </w:tcPr>
          <w:p w14:paraId="2D17580A" w14:textId="77777777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RFID քարտ կարդացող սարք USB միացումով՝ ներառյալ բոլոր անհրաժեշտ լարային միացումները </w:t>
            </w:r>
          </w:p>
        </w:tc>
        <w:tc>
          <w:tcPr>
            <w:tcW w:w="810" w:type="dxa"/>
            <w:vAlign w:val="center"/>
          </w:tcPr>
          <w:p w14:paraId="7399519E" w14:textId="77777777" w:rsidR="00477281" w:rsidRPr="00D729CE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հատ</w:t>
            </w:r>
          </w:p>
        </w:tc>
        <w:tc>
          <w:tcPr>
            <w:tcW w:w="990" w:type="dxa"/>
            <w:vAlign w:val="center"/>
          </w:tcPr>
          <w:p w14:paraId="5BDD205E" w14:textId="1B0784B1" w:rsidR="00477281" w:rsidRPr="00043F99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Calibri"/>
                <w:color w:val="000000"/>
              </w:rPr>
              <w:t>10</w:t>
            </w:r>
          </w:p>
        </w:tc>
      </w:tr>
      <w:tr w:rsidR="00477281" w:rsidRPr="00D729CE" w14:paraId="594798AE" w14:textId="77777777" w:rsidTr="006F65C9">
        <w:trPr>
          <w:trHeight w:val="584"/>
        </w:trPr>
        <w:tc>
          <w:tcPr>
            <w:tcW w:w="2970" w:type="dxa"/>
            <w:vAlign w:val="center"/>
          </w:tcPr>
          <w:p w14:paraId="3925FB5F" w14:textId="77777777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  <w:t>Լիցքավորիչ</w:t>
            </w: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ru-RU"/>
              </w:rPr>
              <w:t>՝</w:t>
            </w: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  <w:t xml:space="preserve"> </w:t>
            </w: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ru-RU"/>
              </w:rPr>
              <w:t>1</w:t>
            </w: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  <w:t xml:space="preserve"> տեղանոց</w:t>
            </w:r>
          </w:p>
        </w:tc>
        <w:tc>
          <w:tcPr>
            <w:tcW w:w="10733" w:type="dxa"/>
            <w:vAlign w:val="center"/>
          </w:tcPr>
          <w:p w14:paraId="0129303A" w14:textId="77777777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Տեսախցիկի 1 տեղանոց լիցքավորիչ միաժամանակ լիցքավորելու և ձայնագրությունները ներբեռնելու համար՝ ներառյալ բոլոր անհրաժեշտ լարային միացումները։ USB լարով միանում է լիցքավորիչի կոնտրոլերին։ Լիցքավորիչը պետք է ունենա սնուցման աղբյուր և մուտքային էներգիայի սպառում 12V/5A PSU, մուտքային 100-240V: Տեսախցիկը (առանց ամրակների հեռացման) պետք է տեղավորվի միացման կայանի մեջ:</w:t>
            </w:r>
          </w:p>
        </w:tc>
        <w:tc>
          <w:tcPr>
            <w:tcW w:w="810" w:type="dxa"/>
            <w:vAlign w:val="center"/>
          </w:tcPr>
          <w:p w14:paraId="242BC3D7" w14:textId="77777777" w:rsidR="00477281" w:rsidRPr="00D729CE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հատ</w:t>
            </w:r>
          </w:p>
        </w:tc>
        <w:tc>
          <w:tcPr>
            <w:tcW w:w="990" w:type="dxa"/>
            <w:vAlign w:val="center"/>
          </w:tcPr>
          <w:p w14:paraId="3E04CD5F" w14:textId="0B83053F" w:rsidR="00477281" w:rsidRPr="00043F99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</w:tr>
      <w:tr w:rsidR="00477281" w:rsidRPr="00D729CE" w14:paraId="0D78E192" w14:textId="77777777" w:rsidTr="006F65C9">
        <w:trPr>
          <w:trHeight w:val="404"/>
        </w:trPr>
        <w:tc>
          <w:tcPr>
            <w:tcW w:w="2970" w:type="dxa"/>
            <w:vAlign w:val="center"/>
          </w:tcPr>
          <w:p w14:paraId="2AB9213B" w14:textId="77777777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  <w:t xml:space="preserve">Լիցքավորիչ՝ </w:t>
            </w: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</w:rPr>
              <w:t>14</w:t>
            </w: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  <w:t xml:space="preserve"> տեղանոց</w:t>
            </w:r>
          </w:p>
        </w:tc>
        <w:tc>
          <w:tcPr>
            <w:tcW w:w="10733" w:type="dxa"/>
            <w:vAlign w:val="center"/>
          </w:tcPr>
          <w:p w14:paraId="1B3C9BFE" w14:textId="77777777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Տեսախցիկների 14 տեղանոց լիցքավորիչ միաժամանակ լիցքավորելու և ձայնագրությունները ներբեռնելու համար՝ ներառյալ բոլոր անհրաժեշտ լարային միացումները։ Պետք է USB լարով ապահովի միացում լիցքավորիչի կոնտրոլերին։ Լիցքավորիչը պետք է ունենա սնուցման աղբյուր և մուտքային էներգիայի սպառում 12V/5A PSU, մուտքային 100-240V: Տեսախցիկը (առանց ամրակների հեռացման) պետք է տեղավորվի միացման կայանի մեջ: </w:t>
            </w:r>
          </w:p>
        </w:tc>
        <w:tc>
          <w:tcPr>
            <w:tcW w:w="810" w:type="dxa"/>
            <w:vAlign w:val="center"/>
          </w:tcPr>
          <w:p w14:paraId="7F3924A7" w14:textId="77777777" w:rsidR="00477281" w:rsidRPr="00D729CE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հատ</w:t>
            </w:r>
          </w:p>
        </w:tc>
        <w:tc>
          <w:tcPr>
            <w:tcW w:w="990" w:type="dxa"/>
            <w:vAlign w:val="center"/>
          </w:tcPr>
          <w:p w14:paraId="4E402283" w14:textId="3A448B83" w:rsidR="00477281" w:rsidRPr="00043F99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Calibri"/>
                <w:color w:val="000000"/>
              </w:rPr>
              <w:t>18</w:t>
            </w:r>
          </w:p>
        </w:tc>
      </w:tr>
      <w:tr w:rsidR="00477281" w:rsidRPr="00D729CE" w14:paraId="50B71493" w14:textId="77777777" w:rsidTr="006F65C9">
        <w:trPr>
          <w:trHeight w:val="188"/>
        </w:trPr>
        <w:tc>
          <w:tcPr>
            <w:tcW w:w="2970" w:type="dxa"/>
            <w:vAlign w:val="center"/>
          </w:tcPr>
          <w:p w14:paraId="717259AE" w14:textId="77777777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  <w:t>Լիցքավորիչի կոնտրոլեր</w:t>
            </w:r>
          </w:p>
        </w:tc>
        <w:tc>
          <w:tcPr>
            <w:tcW w:w="10733" w:type="dxa"/>
            <w:vAlign w:val="center"/>
          </w:tcPr>
          <w:p w14:paraId="4AE75887" w14:textId="77777777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Լիցքավորիչները գործող ցանցին միացնելու և կարգաբերելու համար նախատեսված կոնտրոլեր (առնվազն 6 հատ USB պորտով լիցքավորիչ միացնելու համար, ևս  առնվազն 2 հատ USB պորտ RFID կարդացող սարք և արտաքին կրիչ միացնելու համար,առնվազն 1 հատ RJ45 ցանցային մուտք՝ առնվազն 1ԳԲ արագությամբ)</w:t>
            </w:r>
          </w:p>
        </w:tc>
        <w:tc>
          <w:tcPr>
            <w:tcW w:w="810" w:type="dxa"/>
            <w:vAlign w:val="center"/>
          </w:tcPr>
          <w:p w14:paraId="283C17AC" w14:textId="77777777" w:rsidR="00477281" w:rsidRPr="00D729CE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D729CE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հատ</w:t>
            </w:r>
          </w:p>
        </w:tc>
        <w:tc>
          <w:tcPr>
            <w:tcW w:w="990" w:type="dxa"/>
            <w:vAlign w:val="center"/>
          </w:tcPr>
          <w:p w14:paraId="2464F927" w14:textId="54C7C039" w:rsidR="00477281" w:rsidRPr="00043F99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Calibri"/>
                <w:color w:val="000000"/>
              </w:rPr>
              <w:t>20</w:t>
            </w:r>
          </w:p>
        </w:tc>
      </w:tr>
      <w:tr w:rsidR="00043F99" w:rsidRPr="00A77EDB" w14:paraId="589E01BF" w14:textId="77777777" w:rsidTr="006F65C9">
        <w:trPr>
          <w:trHeight w:val="188"/>
        </w:trPr>
        <w:tc>
          <w:tcPr>
            <w:tcW w:w="2970" w:type="dxa"/>
            <w:vAlign w:val="center"/>
          </w:tcPr>
          <w:p w14:paraId="0CCBD801" w14:textId="77777777" w:rsidR="00043F99" w:rsidRPr="00D729CE" w:rsidRDefault="00043F99" w:rsidP="006F4C24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</w:pPr>
          </w:p>
        </w:tc>
        <w:tc>
          <w:tcPr>
            <w:tcW w:w="10733" w:type="dxa"/>
            <w:vAlign w:val="center"/>
          </w:tcPr>
          <w:p w14:paraId="032A4B2D" w14:textId="0E4725FE" w:rsidR="00043F99" w:rsidRPr="00D729CE" w:rsidRDefault="00043F99" w:rsidP="00043F9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043F99">
              <w:rPr>
                <w:rFonts w:ascii="GHEA Grapalat" w:hAnsi="GHEA Grapalat" w:cs="Calibri"/>
                <w:i/>
                <w:iCs/>
                <w:color w:val="000000"/>
                <w:sz w:val="12"/>
                <w:szCs w:val="12"/>
                <w:lang w:val="hy-AM" w:bidi="hy-AM"/>
              </w:rPr>
              <w:t>Պարտադիր պայմաններ՝  ապրանքները պետք է լինեն նոր,  կոմպլեկտավորումը և փաթեթավորումը գործարանային: Երաշխիքային ժամկետն առնվազն 1 տարի: Երաշխիքային սպասարկման ապահովում նույն արտադրողի պաշտոնական սպասարկման կենտրոնում (հրավերով նախատեսված՝ առաջարկվող ապրանքների տեխնիկական բնութագրերըը ներկայացնելիս տրամադրվում է նաև սպասարկման կենտրոնի տվյալները (որը պետք է գտնվի ք</w:t>
            </w:r>
            <w:r w:rsidRPr="00043F99">
              <w:rPr>
                <w:rFonts w:ascii="Microsoft JhengHei" w:eastAsia="Microsoft JhengHei" w:hAnsi="Microsoft JhengHei" w:cs="Microsoft JhengHei" w:hint="eastAsia"/>
                <w:i/>
                <w:iCs/>
                <w:color w:val="000000"/>
                <w:sz w:val="12"/>
                <w:szCs w:val="12"/>
                <w:lang w:val="hy-AM" w:bidi="hy-AM"/>
              </w:rPr>
              <w:t>․</w:t>
            </w:r>
            <w:r w:rsidRPr="00043F99">
              <w:rPr>
                <w:rFonts w:ascii="GHEA Grapalat" w:hAnsi="GHEA Grapalat" w:cs="Calibri"/>
                <w:i/>
                <w:iCs/>
                <w:color w:val="000000"/>
                <w:sz w:val="12"/>
                <w:szCs w:val="12"/>
                <w:lang w:val="hy-AM" w:bidi="hy-AM"/>
              </w:rPr>
              <w:t xml:space="preserve"> Երևանում): Մատակարարման փուլում պետք է տրամադրվի  MAF հավաստագիր: Մատակարարն ինքն իր միջոցների հաշվին պատվիրատուին պետք է գործնականում փաստի առաքված բոլոր ապրանքների (լրակազմ) սարքին լինելը և անթերի աշխատանքը: Փաստարկը կատարվում է Պատվիրատուի պատասխանատու ստորաբաժանման ներկայացուցչի  ներկայությամբ, առաքված վայրում, Մատակարարի կողմից և իր միջոցների հաշվին: Բեռնաբարձումը, առաքումը, տեղափոխումը (պահանջված հասցեով) և բեռնաթափումը կատարվում է Մատակարարի միջոցների հաշվին (սույն պարբերությունում շարադրված պարտադիր պահանջները վերաբերվում է նաև երաշխիքային սպասարկման դեպքերին):</w:t>
            </w:r>
          </w:p>
        </w:tc>
        <w:tc>
          <w:tcPr>
            <w:tcW w:w="810" w:type="dxa"/>
            <w:vAlign w:val="center"/>
          </w:tcPr>
          <w:p w14:paraId="0892A24B" w14:textId="77777777" w:rsidR="00043F99" w:rsidRPr="00D729CE" w:rsidRDefault="00043F99" w:rsidP="006F4C24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7C68B96A" w14:textId="77777777" w:rsidR="00043F99" w:rsidRPr="00043F99" w:rsidRDefault="00043F99" w:rsidP="006F4C24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</w:p>
        </w:tc>
      </w:tr>
    </w:tbl>
    <w:p w14:paraId="7DF9A5CD" w14:textId="68264884" w:rsidR="00B71BD9" w:rsidRDefault="00B71BD9" w:rsidP="0041488E">
      <w:pPr>
        <w:tabs>
          <w:tab w:val="left" w:pos="13997"/>
        </w:tabs>
        <w:ind w:firstLine="708"/>
        <w:jc w:val="right"/>
        <w:rPr>
          <w:rFonts w:ascii="GHEA Grapalat" w:hAnsi="GHEA Grapalat"/>
          <w:sz w:val="24"/>
          <w:szCs w:val="24"/>
          <w:lang w:val="hy-AM"/>
        </w:rPr>
      </w:pPr>
      <w:r w:rsidRPr="00B71BD9">
        <w:rPr>
          <w:rFonts w:ascii="GHEA Grapalat" w:hAnsi="GHEA Grapalat"/>
          <w:lang w:val="hy-AM"/>
        </w:rPr>
        <w:lastRenderedPageBreak/>
        <w:t>Приложение 1</w:t>
      </w:r>
    </w:p>
    <w:p w14:paraId="0F82332C" w14:textId="77777777" w:rsidR="00B71BD9" w:rsidRDefault="00B71BD9" w:rsidP="00B71BD9">
      <w:pPr>
        <w:rPr>
          <w:rFonts w:ascii="GHEA Grapalat" w:hAnsi="GHEA Grapalat"/>
          <w:sz w:val="24"/>
          <w:szCs w:val="24"/>
          <w:lang w:val="hy-AM"/>
        </w:rPr>
      </w:pPr>
    </w:p>
    <w:tbl>
      <w:tblPr>
        <w:tblW w:w="1577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1633"/>
        <w:gridCol w:w="630"/>
        <w:gridCol w:w="540"/>
      </w:tblGrid>
      <w:tr w:rsidR="00B71BD9" w:rsidRPr="00D729CE" w14:paraId="5C1FECC1" w14:textId="77777777" w:rsidTr="006F65C9">
        <w:trPr>
          <w:trHeight w:val="620"/>
        </w:trPr>
        <w:tc>
          <w:tcPr>
            <w:tcW w:w="14603" w:type="dxa"/>
            <w:gridSpan w:val="2"/>
            <w:vAlign w:val="center"/>
          </w:tcPr>
          <w:p w14:paraId="576D4CA1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Размер и вес камеры:</w:t>
            </w:r>
          </w:p>
          <w:p w14:paraId="0170C516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• Размер: 68 мм 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x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89 мм 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x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25 мм ±2%</w:t>
            </w:r>
          </w:p>
          <w:p w14:paraId="5E457CD6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• Вес: 162 г. включая подключение (плюс монтаж) ±2%</w:t>
            </w:r>
          </w:p>
          <w:p w14:paraId="7B933F33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Описание камеры:</w:t>
            </w:r>
          </w:p>
          <w:p w14:paraId="3EB86756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• 5 программно-конфигурируемых переключателей (верхний переключатель, два небольших передних переключателя, большой центральный переключатель и боковой ползунковый переключатель).</w:t>
            </w:r>
          </w:p>
          <w:p w14:paraId="43612981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• Угол наблюдения объекта – не менее 120° по горизонтали, не менее 65° по вертикали, не менее 140° по диагонали (камера должна захватывать поле зрения 120° по горизонтали, 65° по вертикали, 140° по диагонали).</w:t>
            </w:r>
          </w:p>
          <w:p w14:paraId="01821CD9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• Возможность съемки в режиме «день/ночь» (съемка в условиях низкой освещенности, до 0,2 лю</w:t>
            </w:r>
            <w:proofErr w:type="gramStart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кс в цв</w:t>
            </w:r>
            <w:proofErr w:type="gramEnd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етном режиме).</w:t>
            </w:r>
          </w:p>
          <w:p w14:paraId="77996248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• Камера автоматически адаптируется к изменению освещения, например, </w:t>
            </w:r>
            <w:proofErr w:type="gramStart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от</w:t>
            </w:r>
            <w:proofErr w:type="gramEnd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дневного к ночному и наоборот.</w:t>
            </w:r>
          </w:p>
          <w:p w14:paraId="525C5FDD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• Камера должна быть оснащена регулируемыми светодиодами, звуковыми и </w:t>
            </w:r>
            <w:proofErr w:type="spellStart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виброоповещениями</w:t>
            </w:r>
            <w:proofErr w:type="spellEnd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, а также уведомлениями.</w:t>
            </w:r>
          </w:p>
          <w:p w14:paraId="3CD68278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• Логотип – на камере должен быть прикреплен логотип (значок) Министерства внутренних дел Республики Армения.</w:t>
            </w:r>
          </w:p>
          <w:p w14:paraId="0C57FFA0" w14:textId="5B9699F3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• Камеры будут использоваться сотрудниками МВД при исполнении ими служебных обязанностей. Камера легко и быстро крепится к униформе сотрудника с помощью специальных креплений, не закрывая при этом лейбл на униформе сотрудника. </w:t>
            </w:r>
            <w:r w:rsidRPr="0028397F">
              <w:rPr>
                <w:rFonts w:ascii="GHEA Grapalat" w:hAnsi="GHEA Grapalat" w:cs="Calibri"/>
                <w:color w:val="000000"/>
                <w:sz w:val="12"/>
                <w:szCs w:val="12"/>
                <w:highlight w:val="yellow"/>
                <w:lang w:val="ru-RU"/>
              </w:rPr>
              <w:t xml:space="preserve">Тип крепежа: </w:t>
            </w:r>
            <w:r w:rsidR="0028397F" w:rsidRPr="0028397F">
              <w:rPr>
                <w:rFonts w:ascii="GHEA Grapalat" w:hAnsi="GHEA Grapalat" w:cs="Calibri"/>
                <w:color w:val="000000"/>
                <w:sz w:val="12"/>
                <w:szCs w:val="12"/>
                <w:highlight w:val="yellow"/>
                <w:lang w:val="hy-AM"/>
              </w:rPr>
              <w:t>25</w:t>
            </w:r>
            <w:r w:rsidRPr="0028397F">
              <w:rPr>
                <w:rFonts w:ascii="GHEA Grapalat" w:hAnsi="GHEA Grapalat" w:cs="Calibri"/>
                <w:color w:val="000000"/>
                <w:sz w:val="12"/>
                <w:szCs w:val="12"/>
                <w:highlight w:val="yellow"/>
                <w:lang w:val="ru-RU"/>
              </w:rPr>
              <w:t>0 шт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. Плечевой ремень: предназначен для крепления камеры по центру груди. Тип крепления: 4-точечное. Камера крепится с помощью быстросъемной системы крепления (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Klick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fast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), которая крепится к детали с нейлоновым покрытием длиной 140 мм ± 3 мм и шириной 80 ± 3 мм. Размер: регулируется с помощью регулируемых эластичных ремней для индивидуальной подгонки. Ширина эластичных ремней на груди и талии: 40 мм ± 3 мм. Нагрудный эластичный ремень крепится к детали с нейлоновым покрытием спереди и отделен от правой стороны круглой пуговицей посередине</w:t>
            </w:r>
            <w:proofErr w:type="gramStart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.</w:t>
            </w:r>
            <w:proofErr w:type="gramEnd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</w:t>
            </w:r>
            <w:proofErr w:type="gramStart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с</w:t>
            </w:r>
            <w:proofErr w:type="gramEnd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пластиковыми защелками. Ширина эластичных лямок, проходящих через плечи, составляет 30 мм±3 мм, которые посередине соединены между собой пластиковой деталью длиной 75±3 мм и шириной 60±3 мм, а спереди — пластиковыми кнопками, застегивающимися на круглую пуговицу посередине. Цвет: черный.</w:t>
            </w:r>
          </w:p>
          <w:p w14:paraId="26F66249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• Камеры должны иметь возможность работать с централизованным сервером, который должен копировать все данные в камере без потери данных, когда камера подключена к зарядному устройству и находится в состоянии «блокировка». После копирования на централизованный сервер видео должно автоматически удаляться с камеры.</w:t>
            </w:r>
          </w:p>
          <w:p w14:paraId="148B25FD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Программное обеспечение:</w:t>
            </w:r>
          </w:p>
          <w:p w14:paraId="76609D81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• Поставщик должен установить необходимые программные пакеты для централизованного сервера в серверной среде МВД РА, обеспечить их работу и настройку для работы с камерами, а также предоставить годовое обслуживание программного обеспечения.</w:t>
            </w:r>
          </w:p>
          <w:p w14:paraId="7387597E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• Установка программных пакетов и запуск системы должны выполняться специалисто</w:t>
            </w:r>
            <w:proofErr w:type="gramStart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м(</w:t>
            </w:r>
            <w:proofErr w:type="spellStart"/>
            <w:proofErr w:type="gramEnd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ами</w:t>
            </w:r>
            <w:proofErr w:type="spellEnd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), имеющими лицензию производителя.</w:t>
            </w:r>
          </w:p>
          <w:p w14:paraId="2A812BE3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• Программный пакет должен быть совместим с предлагаемыми камерами.</w:t>
            </w:r>
          </w:p>
          <w:p w14:paraId="387D79B5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• Система должна позволять авторизованным пользователям просматривать и воспроизводить сохраненные материалы (носители).</w:t>
            </w:r>
          </w:p>
          <w:p w14:paraId="40B2F137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• Видеоматериал должен отображать настраиваемое наложение метаданных, включая:</w:t>
            </w:r>
          </w:p>
          <w:p w14:paraId="2BDCAA5E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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Уникальная идентификация устройства видеозаписи</w:t>
            </w:r>
          </w:p>
          <w:p w14:paraId="4B809464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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Дата сбора данных</w:t>
            </w:r>
          </w:p>
          <w:p w14:paraId="1EC99BAB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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Время сбора данных</w:t>
            </w:r>
          </w:p>
          <w:p w14:paraId="3765B2B5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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Часовой пояс</w:t>
            </w:r>
          </w:p>
          <w:p w14:paraId="53859D73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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Для ссылки на файл</w:t>
            </w:r>
          </w:p>
          <w:p w14:paraId="47F61A7F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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Имя оператора устройства</w:t>
            </w:r>
          </w:p>
          <w:p w14:paraId="47634C2F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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Геоинформационная система</w:t>
            </w:r>
          </w:p>
          <w:p w14:paraId="74BC0988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• Если отснятый материал был записан во время предварительной или последующей записи, это будет заметно.</w:t>
            </w:r>
          </w:p>
          <w:p w14:paraId="6CC69A65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• Система должна иметь возможность интеграции с базой данных пользователей 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Active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Directory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.</w:t>
            </w:r>
          </w:p>
          <w:p w14:paraId="1A1DF56D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• Система должна отображать 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GPS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-трек записанных видео на карте, если функция 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GPS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включена.</w:t>
            </w:r>
          </w:p>
          <w:p w14:paraId="0A5D1D42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• Доступ к централизованной системе должен осуществляться через приложение на основе веб-браузера.</w:t>
            </w:r>
          </w:p>
          <w:p w14:paraId="31382B78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• Система должна предоставлять журналы аудита всех операций. При экспорте отредактированного </w:t>
            </w:r>
            <w:proofErr w:type="spellStart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видеоконтента</w:t>
            </w:r>
            <w:proofErr w:type="spellEnd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видео должно включать настраиваемую титульную страницу, отображающую информацию об уровне аудита. При экспорте отредактированного </w:t>
            </w:r>
            <w:proofErr w:type="spellStart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видеоконтента</w:t>
            </w:r>
            <w:proofErr w:type="spellEnd"/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 экспорт должен включать метаданные, идентифицирующие пользователя, ответственного за экспорт.</w:t>
            </w:r>
          </w:p>
          <w:p w14:paraId="52E860CD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• Система должна иметь возможность проверять и гарантировать, что контент, снятый камерой, был загружен точно, без потери качества и/или изменения исходного файла.</w:t>
            </w:r>
          </w:p>
          <w:p w14:paraId="37D679E1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• Система должна иметь возможность объединять записи с нескольких камер в одном месте для одновременного представления и экспорта.</w:t>
            </w:r>
          </w:p>
          <w:p w14:paraId="3A0E8BAC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• Система должна иметь возможность интеграции с системами безопасности и управления информацией через 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API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.</w:t>
            </w:r>
          </w:p>
          <w:p w14:paraId="5B1124A4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 xml:space="preserve">• Система должна поддерживать автоматический экспорт отчетов в формат 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</w:rPr>
              <w:t>CSV</w:t>
            </w: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.</w:t>
            </w:r>
          </w:p>
          <w:p w14:paraId="296C0BC0" w14:textId="77777777" w:rsid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  <w:t>• Система должна иметь настраиваемый пользовательский интерфейс.</w:t>
            </w:r>
          </w:p>
          <w:p w14:paraId="7D334240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Характеристики камеры:</w:t>
            </w:r>
          </w:p>
          <w:p w14:paraId="311D30A6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Запись должна осуществляться с помощью находящейся поблизости камеры. Включает камеру для начала записи, когда другие камеры находятся в пределах настраиваемого радиуса. Например, если возникнет необходимость одновременной записи на одной территории с 2 и более камер, то при соответствующих настройках можно будет удаленно подключить еще одну аналогичную камеру, расположенную на соседней территории.</w:t>
            </w:r>
          </w:p>
          <w:p w14:paraId="47E01949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Буфер – должен обеспечивать предварительную и последующую запись с минимальным интервалом в 2 минуты (функция предварительной/последующей записи – предварительная/последующая запись в течение всей смены с предварительным/последующим буфером продолжительностью до 2 минут).</w:t>
            </w:r>
          </w:p>
          <w:p w14:paraId="7B36DC35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RFID (назначение RFID) – RFID (радиочастотная идентификация) должна использоваться для назначения камер сотрудникам. Предлагаемая камера должна легко и быстро предоставляться авторизованному пользователю с использованием технологии RFID. Камера должна поддерживать автоматическую подготовку одним касанием RFID-карты к RFID-считывателю, что исключает необходимость ручной подготовки. Камеры, не прошедшие надлежащую процедуру аутентификации RFID, не смогут активироваться.</w:t>
            </w:r>
          </w:p>
          <w:p w14:paraId="02AAE388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Закладка отснятого материала – мгновенно отмечайте важные видеозаписи и статус записи, нажав кнопку.</w:t>
            </w:r>
          </w:p>
          <w:p w14:paraId="70E778B3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Уведомление пользователя – вибрация, визуальные и звуковые уведомления.</w:t>
            </w:r>
          </w:p>
          <w:p w14:paraId="7B0E4FE1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GPS — наличие встроенного GPS-приемника (камера должна иметь встроенную функцию GPS, которая должна предоставлять информацию о местоположении камеры).</w:t>
            </w:r>
          </w:p>
          <w:p w14:paraId="6F1B6E62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Bluetooth - BT 2.1 + EDR, BLE 4.2</w:t>
            </w:r>
          </w:p>
          <w:p w14:paraId="1FC85804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Аккумулятор — это необходимость.</w:t>
            </w:r>
          </w:p>
          <w:p w14:paraId="6ED70184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Встроенная перезаряжаемая батарея</w:t>
            </w:r>
          </w:p>
          <w:p w14:paraId="49621F63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Тип: литий-полимерный</w:t>
            </w:r>
          </w:p>
          <w:p w14:paraId="545AEB4F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Время зарядки: не более 8 часов.</w:t>
            </w:r>
          </w:p>
          <w:p w14:paraId="3F022771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Время работы: до 12 часов при использовании оптимальных настроек камеры.</w:t>
            </w:r>
          </w:p>
          <w:p w14:paraId="079F955A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Аудио-необходимо предоставить.</w:t>
            </w:r>
          </w:p>
          <w:p w14:paraId="4DEFE312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>• Аудиозапись – два встроенных динамика (двойной микрофон)</w:t>
            </w:r>
          </w:p>
          <w:p w14:paraId="06E70EEC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Политика/Настройки звука — Включить запись звука:</w:t>
            </w:r>
          </w:p>
          <w:p w14:paraId="69341DFE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 Соединить все рамки</w:t>
            </w:r>
          </w:p>
          <w:p w14:paraId="0F6F8433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 Включить все кадры, за исключением кадров, снятых во время предварительной записи</w:t>
            </w:r>
          </w:p>
          <w:p w14:paraId="442F53B9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 Включить без рамок (изображение)</w:t>
            </w:r>
          </w:p>
          <w:p w14:paraId="62279165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Например, если вам нужна только запись без видео или наоборот.</w:t>
            </w:r>
          </w:p>
          <w:p w14:paraId="15DC6986" w14:textId="6ECA3CF0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Видео-  аудиозапись - необходимо предоставить:</w:t>
            </w:r>
          </w:p>
          <w:p w14:paraId="10109441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Формат видеозаписи: формат H.264 с H.265 в будущей версии</w:t>
            </w:r>
          </w:p>
          <w:p w14:paraId="67144B91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Разрешение: 1920 x 1080p, 1280 x 720p и 640 x 360p</w:t>
            </w:r>
          </w:p>
          <w:p w14:paraId="10A3DE3C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Частота кадров камеры: 25 или 30 кадров в секунду (Частота кадров: 25 или 30 кадров в секунду)</w:t>
            </w:r>
          </w:p>
          <w:p w14:paraId="79914E21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Емкость хранилища: не менее 64 ГБ</w:t>
            </w:r>
          </w:p>
          <w:p w14:paraId="040C4A2E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Безопасность.</w:t>
            </w:r>
          </w:p>
          <w:p w14:paraId="6686673A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Безопасность сетевых данных на USB-носителе данных. Камера не отображается как USB-накопитель и не может принимать файлы, пока подключена к сети Wi-Fi.</w:t>
            </w:r>
          </w:p>
          <w:p w14:paraId="4D3315D4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Возможность проверки целостности данных с комплексными контрольными суммами и возможностью использования водяных знаков (цепочка целостности цифровых доказательств — полный аудиторский след со сгенерированными контрольными суммами и доказательственными выходными данными с водяными знаками).</w:t>
            </w:r>
          </w:p>
          <w:p w14:paraId="3BD94639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Аудит. Подробная информация об использовании, операциях и записях должна храниться в журналах аудита.</w:t>
            </w:r>
          </w:p>
          <w:p w14:paraId="1967DB3E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Целостность видеозаписи должна быть сохранена с помощью шифрования (AES, зашифрованные ключи, специфичные для базовой станции).</w:t>
            </w:r>
          </w:p>
          <w:p w14:paraId="40528788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Возможность просмотра, копирования и удаления записей. Владелец камеры не может получить доступ, просмотреть или удалить какие-либо записи непосредственно с устройства.</w:t>
            </w:r>
          </w:p>
          <w:p w14:paraId="3926341D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Доступ к носителям данных — герметичное устройство без доступа пользователя к носителям данных</w:t>
            </w:r>
          </w:p>
          <w:p w14:paraId="09AA0FDC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Степень защиты от проникновения - IP67 (минимум)</w:t>
            </w:r>
          </w:p>
          <w:p w14:paraId="5C2F1DCC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Эксплуатация: от -20ºC до +50ºC</w:t>
            </w:r>
          </w:p>
          <w:p w14:paraId="169701C4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Зарядка: от 0ºC до +25ºC</w:t>
            </w:r>
          </w:p>
          <w:p w14:paraId="3A2B69D6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Долговечность: протестировано на соответствие стандарту MIL STD 810G</w:t>
            </w:r>
          </w:p>
          <w:p w14:paraId="32C06F05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Возможности Wi-Fi:</w:t>
            </w:r>
          </w:p>
          <w:p w14:paraId="2F77DEF9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Характеристики Wi-Fi - 802.11 a/b/g/n (2,4 ГГц и 5 ГГц)</w:t>
            </w:r>
          </w:p>
          <w:p w14:paraId="24B1BE64" w14:textId="77777777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Безопасность Wi-Fi — WPA2-PSK</w:t>
            </w:r>
          </w:p>
          <w:p w14:paraId="00E35849" w14:textId="51E1C430" w:rsidR="00B71BD9" w:rsidRPr="00B71BD9" w:rsidRDefault="00B71BD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• Потоковая передача по Wi-Fi — 640 x 360 25 или 30 кадров в секунду</w:t>
            </w:r>
          </w:p>
        </w:tc>
        <w:tc>
          <w:tcPr>
            <w:tcW w:w="630" w:type="dxa"/>
            <w:vAlign w:val="center"/>
          </w:tcPr>
          <w:p w14:paraId="2CBE8B70" w14:textId="25B27591" w:rsidR="00B71BD9" w:rsidRPr="00D729CE" w:rsidRDefault="00B71BD9" w:rsidP="009736F9">
            <w:pPr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7D01AE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lastRenderedPageBreak/>
              <w:t>шт.</w:t>
            </w:r>
          </w:p>
        </w:tc>
        <w:tc>
          <w:tcPr>
            <w:tcW w:w="540" w:type="dxa"/>
            <w:vAlign w:val="center"/>
          </w:tcPr>
          <w:p w14:paraId="24F813E5" w14:textId="54D2101A" w:rsidR="00B71BD9" w:rsidRPr="00D729CE" w:rsidRDefault="00477281" w:rsidP="009736F9">
            <w:pPr>
              <w:spacing w:line="276" w:lineRule="auto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>
              <w:rPr>
                <w:rFonts w:ascii="GHEA Grapalat" w:hAnsi="GHEA Grapalat" w:cs="Sylfaen"/>
                <w:b/>
                <w:sz w:val="12"/>
                <w:szCs w:val="12"/>
              </w:rPr>
              <w:t>250</w:t>
            </w:r>
          </w:p>
        </w:tc>
      </w:tr>
      <w:tr w:rsidR="00477281" w:rsidRPr="00D729CE" w14:paraId="0CA5A890" w14:textId="77777777" w:rsidTr="006F65C9">
        <w:trPr>
          <w:trHeight w:val="440"/>
        </w:trPr>
        <w:tc>
          <w:tcPr>
            <w:tcW w:w="2970" w:type="dxa"/>
            <w:vAlign w:val="center"/>
          </w:tcPr>
          <w:p w14:paraId="4FCA7EEB" w14:textId="7A2B4704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  <w:lastRenderedPageBreak/>
              <w:t>RFID-карта (карта радиочастотной идентификации)</w:t>
            </w:r>
          </w:p>
        </w:tc>
        <w:tc>
          <w:tcPr>
            <w:tcW w:w="11633" w:type="dxa"/>
            <w:vAlign w:val="center"/>
          </w:tcPr>
          <w:p w14:paraId="2673D497" w14:textId="4AF73C2B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RFID-карта для прикрепления камеры к сотруднику</w:t>
            </w:r>
          </w:p>
        </w:tc>
        <w:tc>
          <w:tcPr>
            <w:tcW w:w="630" w:type="dxa"/>
            <w:vAlign w:val="center"/>
          </w:tcPr>
          <w:p w14:paraId="44AF68D1" w14:textId="617C4EEC" w:rsidR="00477281" w:rsidRPr="00D729CE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7D01AE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>шт.</w:t>
            </w:r>
          </w:p>
        </w:tc>
        <w:tc>
          <w:tcPr>
            <w:tcW w:w="540" w:type="dxa"/>
            <w:vAlign w:val="center"/>
          </w:tcPr>
          <w:p w14:paraId="1854EA1A" w14:textId="20DB4118" w:rsidR="00477281" w:rsidRPr="00D729CE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</w:rPr>
            </w:pPr>
            <w:r>
              <w:rPr>
                <w:rFonts w:ascii="GHEA Grapalat" w:hAnsi="GHEA Grapalat" w:cs="Calibri"/>
                <w:color w:val="000000"/>
              </w:rPr>
              <w:t>250</w:t>
            </w:r>
          </w:p>
        </w:tc>
      </w:tr>
      <w:tr w:rsidR="00477281" w:rsidRPr="00D729CE" w14:paraId="033B8568" w14:textId="77777777" w:rsidTr="006F65C9">
        <w:trPr>
          <w:trHeight w:val="359"/>
        </w:trPr>
        <w:tc>
          <w:tcPr>
            <w:tcW w:w="2970" w:type="dxa"/>
            <w:vAlign w:val="center"/>
          </w:tcPr>
          <w:p w14:paraId="1F5EB446" w14:textId="357A1A26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</w:pPr>
            <w:proofErr w:type="spellStart"/>
            <w:r w:rsidRPr="00B71BD9">
              <w:rPr>
                <w:rFonts w:ascii="GHEA Grapalat" w:hAnsi="GHEA Grapalat" w:cs="Calibri"/>
                <w:b/>
                <w:color w:val="000000"/>
                <w:sz w:val="12"/>
                <w:szCs w:val="12"/>
              </w:rPr>
              <w:t>Считыватель</w:t>
            </w:r>
            <w:proofErr w:type="spellEnd"/>
            <w:r w:rsidRPr="00B71BD9">
              <w:rPr>
                <w:rFonts w:ascii="GHEA Grapalat" w:hAnsi="GHEA Grapalat" w:cs="Calibri"/>
                <w:b/>
                <w:color w:val="000000"/>
                <w:sz w:val="12"/>
                <w:szCs w:val="12"/>
              </w:rPr>
              <w:t xml:space="preserve"> RFID-</w:t>
            </w:r>
            <w:proofErr w:type="spellStart"/>
            <w:r w:rsidRPr="00B71BD9">
              <w:rPr>
                <w:rFonts w:ascii="GHEA Grapalat" w:hAnsi="GHEA Grapalat" w:cs="Calibri"/>
                <w:b/>
                <w:color w:val="000000"/>
                <w:sz w:val="12"/>
                <w:szCs w:val="12"/>
              </w:rPr>
              <w:t>карт</w:t>
            </w:r>
            <w:proofErr w:type="spellEnd"/>
          </w:p>
        </w:tc>
        <w:tc>
          <w:tcPr>
            <w:tcW w:w="11633" w:type="dxa"/>
            <w:vAlign w:val="center"/>
          </w:tcPr>
          <w:p w14:paraId="0F36A71E" w14:textId="7C49ED92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Считыватель RFID-карт с USB-подключением, включая все необходимые проводные соединения</w:t>
            </w:r>
          </w:p>
        </w:tc>
        <w:tc>
          <w:tcPr>
            <w:tcW w:w="630" w:type="dxa"/>
          </w:tcPr>
          <w:p w14:paraId="3EB5DA87" w14:textId="2097A28E" w:rsidR="00477281" w:rsidRPr="00D729CE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9720A7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>шт.</w:t>
            </w:r>
          </w:p>
        </w:tc>
        <w:tc>
          <w:tcPr>
            <w:tcW w:w="540" w:type="dxa"/>
            <w:vAlign w:val="center"/>
          </w:tcPr>
          <w:p w14:paraId="618D4276" w14:textId="0553F5E0" w:rsidR="00477281" w:rsidRPr="00043F99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Calibri"/>
                <w:color w:val="000000"/>
              </w:rPr>
              <w:t>10</w:t>
            </w:r>
          </w:p>
        </w:tc>
      </w:tr>
      <w:tr w:rsidR="00477281" w:rsidRPr="00D729CE" w14:paraId="484947A3" w14:textId="77777777" w:rsidTr="006F65C9">
        <w:trPr>
          <w:trHeight w:val="431"/>
        </w:trPr>
        <w:tc>
          <w:tcPr>
            <w:tcW w:w="2970" w:type="dxa"/>
            <w:vAlign w:val="center"/>
          </w:tcPr>
          <w:p w14:paraId="1D79A6C6" w14:textId="2D4B8CCE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  <w:t>Зарядное устройство: 1 место</w:t>
            </w:r>
          </w:p>
        </w:tc>
        <w:tc>
          <w:tcPr>
            <w:tcW w:w="11633" w:type="dxa"/>
            <w:vAlign w:val="center"/>
          </w:tcPr>
          <w:p w14:paraId="5EFFB20D" w14:textId="32695A03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Зарядное устройство для камеры с 1 портом для одновременной зарядки и загрузки записей, включая все необходимые проводные подключения. Подключается к контроллеру зарядного устройства через USB-кабель. Зарядное устройство должно иметь блок питания и входную потребляемую мощность 12 В/5 А, входное напряжение 100–240 В. Камеру (не снимая креплений) необходимо поместить в док-станцию.</w:t>
            </w:r>
          </w:p>
        </w:tc>
        <w:tc>
          <w:tcPr>
            <w:tcW w:w="630" w:type="dxa"/>
          </w:tcPr>
          <w:p w14:paraId="125E8F71" w14:textId="6B5FA0D1" w:rsidR="00477281" w:rsidRPr="00D729CE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9720A7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>шт.</w:t>
            </w:r>
          </w:p>
        </w:tc>
        <w:tc>
          <w:tcPr>
            <w:tcW w:w="540" w:type="dxa"/>
            <w:vAlign w:val="center"/>
          </w:tcPr>
          <w:p w14:paraId="50B1990C" w14:textId="4E0057F4" w:rsidR="00477281" w:rsidRPr="00043F99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Calibri"/>
                <w:color w:val="000000"/>
              </w:rPr>
              <w:t>2</w:t>
            </w:r>
          </w:p>
        </w:tc>
      </w:tr>
      <w:tr w:rsidR="00477281" w:rsidRPr="00D729CE" w14:paraId="329A99B1" w14:textId="77777777" w:rsidTr="006F65C9">
        <w:trPr>
          <w:trHeight w:val="404"/>
        </w:trPr>
        <w:tc>
          <w:tcPr>
            <w:tcW w:w="2970" w:type="dxa"/>
            <w:vAlign w:val="center"/>
          </w:tcPr>
          <w:p w14:paraId="3E4E0FBB" w14:textId="6ED595F8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  <w:t>Зарядное устройство: 14 мест</w:t>
            </w:r>
          </w:p>
        </w:tc>
        <w:tc>
          <w:tcPr>
            <w:tcW w:w="11633" w:type="dxa"/>
            <w:vAlign w:val="center"/>
          </w:tcPr>
          <w:p w14:paraId="53BE58C4" w14:textId="2B1A7F8F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Зарядное устройство на 14 слотов для камер, позволяющее одновременно заряжать и скачивать записи, включая все необходимые проводные подключения. Его необходимо подключить к контроллеру зарядного устройства через USB-кабель. Зарядное устройство должно иметь блок питания и входную потребляемую мощность 12 В/5 А, входное напряжение 100–240 В. Камеру (не снимая креплений) необходимо поместить в док-станцию.</w:t>
            </w:r>
          </w:p>
        </w:tc>
        <w:tc>
          <w:tcPr>
            <w:tcW w:w="630" w:type="dxa"/>
          </w:tcPr>
          <w:p w14:paraId="48603D41" w14:textId="51B519F7" w:rsidR="00477281" w:rsidRPr="00D729CE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9720A7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>шт.</w:t>
            </w:r>
          </w:p>
        </w:tc>
        <w:tc>
          <w:tcPr>
            <w:tcW w:w="540" w:type="dxa"/>
            <w:vAlign w:val="center"/>
          </w:tcPr>
          <w:p w14:paraId="2F1ACF97" w14:textId="3B6A8482" w:rsidR="00477281" w:rsidRPr="00043F99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Calibri"/>
                <w:color w:val="000000"/>
              </w:rPr>
              <w:t>18</w:t>
            </w:r>
          </w:p>
        </w:tc>
      </w:tr>
      <w:tr w:rsidR="00477281" w:rsidRPr="00D729CE" w14:paraId="68FE868E" w14:textId="77777777" w:rsidTr="006F65C9">
        <w:trPr>
          <w:trHeight w:val="56"/>
        </w:trPr>
        <w:tc>
          <w:tcPr>
            <w:tcW w:w="2970" w:type="dxa"/>
            <w:vAlign w:val="center"/>
          </w:tcPr>
          <w:p w14:paraId="7006D9DD" w14:textId="67F780FF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  <w:t>Контроллер зарядного устройства</w:t>
            </w:r>
          </w:p>
        </w:tc>
        <w:tc>
          <w:tcPr>
            <w:tcW w:w="11633" w:type="dxa"/>
            <w:vAlign w:val="center"/>
          </w:tcPr>
          <w:p w14:paraId="51E0E6D3" w14:textId="1AB084A8" w:rsidR="00477281" w:rsidRPr="00D729CE" w:rsidRDefault="00477281" w:rsidP="00477281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B71BD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Контроллер для подключения и настройки зарядных устройств к существующей сети (не менее 6 USB-портов для подключения зарядных устройств, не менее 2 дополнительных USB-портов для подключения RFID-считывателя и внешнего хранилища, не менее 1 сетевого порта RJ45 со скоростью не менее 1 ГБ)</w:t>
            </w:r>
          </w:p>
        </w:tc>
        <w:tc>
          <w:tcPr>
            <w:tcW w:w="630" w:type="dxa"/>
          </w:tcPr>
          <w:p w14:paraId="3C040A17" w14:textId="642C82CA" w:rsidR="00477281" w:rsidRPr="00D729CE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9720A7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>шт.</w:t>
            </w:r>
          </w:p>
        </w:tc>
        <w:tc>
          <w:tcPr>
            <w:tcW w:w="540" w:type="dxa"/>
            <w:vAlign w:val="center"/>
          </w:tcPr>
          <w:p w14:paraId="0203DB3E" w14:textId="06207E45" w:rsidR="00477281" w:rsidRPr="00043F99" w:rsidRDefault="00477281" w:rsidP="0047728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en-US"/>
              </w:rPr>
            </w:pPr>
            <w:r>
              <w:rPr>
                <w:rFonts w:ascii="GHEA Grapalat" w:hAnsi="GHEA Grapalat" w:cs="Calibri"/>
                <w:color w:val="000000"/>
              </w:rPr>
              <w:t>20</w:t>
            </w:r>
          </w:p>
        </w:tc>
      </w:tr>
      <w:tr w:rsidR="00043F99" w:rsidRPr="00A77EDB" w14:paraId="48DE0887" w14:textId="77777777" w:rsidTr="006F65C9">
        <w:trPr>
          <w:trHeight w:val="56"/>
        </w:trPr>
        <w:tc>
          <w:tcPr>
            <w:tcW w:w="2970" w:type="dxa"/>
            <w:vAlign w:val="center"/>
          </w:tcPr>
          <w:p w14:paraId="416B0C1F" w14:textId="77777777" w:rsidR="00043F99" w:rsidRPr="00B71BD9" w:rsidRDefault="00043F99" w:rsidP="00B71BD9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12"/>
                <w:szCs w:val="12"/>
                <w:lang w:val="hy-AM"/>
              </w:rPr>
            </w:pPr>
          </w:p>
        </w:tc>
        <w:tc>
          <w:tcPr>
            <w:tcW w:w="11633" w:type="dxa"/>
            <w:vAlign w:val="center"/>
          </w:tcPr>
          <w:p w14:paraId="42BCCB5E" w14:textId="1DF651A5" w:rsidR="00043F99" w:rsidRPr="00B71BD9" w:rsidRDefault="00043F99" w:rsidP="00B71BD9">
            <w:pPr>
              <w:spacing w:line="276" w:lineRule="auto"/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</w:pPr>
            <w:r w:rsidRPr="00043F99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Обязательные условия: товар должен быть новым, сборка и упаковка заводскими. Гарантийный срок не менее 1 года. Гарантийное обслуживание осуществляется в официальном сервисном центре того же производителя (предоставляется по приглашению; при предъявлении технических характеристик предлагаемого товара также указываются данные сервисного центра (который должен находиться в г. Ереване). На этапе поставки должен быть предоставлен сертификат МАФ. Поставщик должен за свой счет практически доказать Заказчику, что весь поставленный товар (комплект) находится в исправном состоянии и работает безупречно. Доказательство производится в присутствии представителя ответственного подразделения Заказчика, на месте поставки, Поставщиком и за свой счет. Подъем, доставка, транспортировка (по запрашиваемому адресу) и разгрузка осуществляются за счет Поставщика (обязательные требования, изложенные в настоящем пункте, распространяются также на случаи гарантийного обслуживания).</w:t>
            </w:r>
          </w:p>
        </w:tc>
        <w:tc>
          <w:tcPr>
            <w:tcW w:w="630" w:type="dxa"/>
          </w:tcPr>
          <w:p w14:paraId="5FD2A146" w14:textId="77777777" w:rsidR="00043F99" w:rsidRPr="009720A7" w:rsidRDefault="00043F99" w:rsidP="00B71BD9">
            <w:pPr>
              <w:spacing w:line="276" w:lineRule="auto"/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</w:p>
        </w:tc>
        <w:tc>
          <w:tcPr>
            <w:tcW w:w="540" w:type="dxa"/>
            <w:vAlign w:val="center"/>
          </w:tcPr>
          <w:p w14:paraId="2E81E940" w14:textId="77777777" w:rsidR="00043F99" w:rsidRPr="00D729CE" w:rsidRDefault="00043F99" w:rsidP="00B71BD9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12"/>
                <w:lang w:val="ru-RU"/>
              </w:rPr>
            </w:pPr>
          </w:p>
        </w:tc>
      </w:tr>
    </w:tbl>
    <w:p w14:paraId="2B31E4A2" w14:textId="77777777" w:rsidR="00C96595" w:rsidRPr="00C96595" w:rsidRDefault="00C96595" w:rsidP="00C96595">
      <w:pPr>
        <w:rPr>
          <w:rFonts w:ascii="GHEA Grapalat" w:hAnsi="GHEA Grapalat"/>
          <w:sz w:val="24"/>
          <w:szCs w:val="24"/>
          <w:lang w:val="hy-AM"/>
        </w:rPr>
      </w:pPr>
    </w:p>
    <w:p w14:paraId="6E19EC6C" w14:textId="77777777" w:rsidR="00A77EDB" w:rsidRDefault="00C96595" w:rsidP="00043F99">
      <w:pPr>
        <w:ind w:right="75"/>
        <w:jc w:val="both"/>
        <w:rPr>
          <w:rFonts w:ascii="GHEA Grapalat" w:hAnsi="GHEA Grapalat"/>
          <w:b/>
          <w:i/>
          <w:sz w:val="26"/>
          <w:szCs w:val="26"/>
          <w:lang w:val="hy-AM"/>
        </w:rPr>
      </w:pPr>
      <w:r w:rsidRPr="00C96595">
        <w:rPr>
          <w:rFonts w:ascii="GHEA Grapalat" w:hAnsi="GHEA Grapalat"/>
          <w:b/>
          <w:i/>
          <w:sz w:val="26"/>
          <w:szCs w:val="26"/>
          <w:lang w:val="hy-AM"/>
        </w:rPr>
        <w:t xml:space="preserve">ՀՀ </w:t>
      </w:r>
      <w:r w:rsidRPr="000773F3">
        <w:rPr>
          <w:rFonts w:ascii="GHEA Grapalat" w:hAnsi="GHEA Grapalat"/>
          <w:b/>
          <w:i/>
          <w:sz w:val="26"/>
          <w:szCs w:val="26"/>
          <w:lang w:val="hy-AM"/>
        </w:rPr>
        <w:t>ՆԳՆ</w:t>
      </w:r>
      <w:r w:rsidRPr="00C96595">
        <w:rPr>
          <w:rFonts w:ascii="GHEA Grapalat" w:hAnsi="GHEA Grapalat"/>
          <w:b/>
          <w:i/>
          <w:sz w:val="26"/>
          <w:szCs w:val="26"/>
          <w:lang w:val="hy-AM"/>
        </w:rPr>
        <w:t xml:space="preserve"> տեղեկատվականտեխնոլոգիաների </w:t>
      </w:r>
      <w:r w:rsidRPr="000773F3">
        <w:rPr>
          <w:rFonts w:ascii="GHEA Grapalat" w:hAnsi="GHEA Grapalat"/>
          <w:b/>
          <w:i/>
          <w:sz w:val="26"/>
          <w:szCs w:val="26"/>
          <w:lang w:val="hy-AM"/>
        </w:rPr>
        <w:t xml:space="preserve">և </w:t>
      </w:r>
    </w:p>
    <w:p w14:paraId="7270630E" w14:textId="77777777" w:rsidR="00A77EDB" w:rsidRDefault="00C96595" w:rsidP="00043F99">
      <w:pPr>
        <w:ind w:right="75"/>
        <w:jc w:val="both"/>
        <w:rPr>
          <w:rFonts w:ascii="GHEA Grapalat" w:hAnsi="GHEA Grapalat"/>
          <w:b/>
          <w:i/>
          <w:sz w:val="26"/>
          <w:szCs w:val="26"/>
          <w:lang w:val="hy-AM"/>
        </w:rPr>
      </w:pPr>
      <w:r w:rsidRPr="000773F3">
        <w:rPr>
          <w:rFonts w:ascii="GHEA Grapalat" w:hAnsi="GHEA Grapalat"/>
          <w:b/>
          <w:i/>
          <w:sz w:val="26"/>
          <w:szCs w:val="26"/>
          <w:lang w:val="hy-AM"/>
        </w:rPr>
        <w:t xml:space="preserve">կապի </w:t>
      </w:r>
      <w:r w:rsidRPr="00C96595">
        <w:rPr>
          <w:rFonts w:ascii="GHEA Grapalat" w:hAnsi="GHEA Grapalat"/>
          <w:b/>
          <w:i/>
          <w:sz w:val="26"/>
          <w:szCs w:val="26"/>
          <w:lang w:val="hy-AM"/>
        </w:rPr>
        <w:t>վարչության պետ</w:t>
      </w:r>
      <w:r w:rsidR="00043F99">
        <w:rPr>
          <w:rFonts w:ascii="GHEA Grapalat" w:hAnsi="GHEA Grapalat"/>
          <w:b/>
          <w:i/>
          <w:sz w:val="26"/>
          <w:szCs w:val="26"/>
          <w:lang w:val="hy-AM"/>
        </w:rPr>
        <w:t xml:space="preserve">ի պարտականությունները </w:t>
      </w:r>
    </w:p>
    <w:p w14:paraId="560D827A" w14:textId="57E3FBBC" w:rsidR="00C96595" w:rsidRPr="000773F3" w:rsidRDefault="00043F99" w:rsidP="00043F99">
      <w:pPr>
        <w:ind w:right="75"/>
        <w:jc w:val="both"/>
        <w:rPr>
          <w:rFonts w:ascii="GHEA Grapalat" w:hAnsi="GHEA Grapalat"/>
          <w:b/>
          <w:i/>
          <w:sz w:val="26"/>
          <w:szCs w:val="26"/>
          <w:lang w:val="hy-AM"/>
        </w:rPr>
      </w:pPr>
      <w:r>
        <w:rPr>
          <w:rFonts w:ascii="GHEA Grapalat" w:hAnsi="GHEA Grapalat"/>
          <w:b/>
          <w:i/>
          <w:sz w:val="26"/>
          <w:szCs w:val="26"/>
          <w:lang w:val="hy-AM"/>
        </w:rPr>
        <w:t>կատարող</w:t>
      </w:r>
      <w:r w:rsidR="00C96595" w:rsidRPr="00C96595">
        <w:rPr>
          <w:rFonts w:ascii="GHEA Grapalat" w:hAnsi="GHEA Grapalat"/>
          <w:b/>
          <w:i/>
          <w:sz w:val="26"/>
          <w:szCs w:val="26"/>
          <w:lang w:val="hy-AM"/>
        </w:rPr>
        <w:t xml:space="preserve"> </w:t>
      </w:r>
      <w:r>
        <w:rPr>
          <w:rFonts w:ascii="GHEA Grapalat" w:hAnsi="GHEA Grapalat"/>
          <w:b/>
          <w:i/>
          <w:sz w:val="26"/>
          <w:szCs w:val="26"/>
          <w:lang w:val="hy-AM"/>
        </w:rPr>
        <w:tab/>
      </w:r>
      <w:r>
        <w:rPr>
          <w:rFonts w:ascii="GHEA Grapalat" w:hAnsi="GHEA Grapalat"/>
          <w:b/>
          <w:i/>
          <w:sz w:val="26"/>
          <w:szCs w:val="26"/>
          <w:lang w:val="hy-AM"/>
        </w:rPr>
        <w:tab/>
      </w:r>
      <w:r w:rsidR="004E1D63" w:rsidRPr="00A77EDB">
        <w:rPr>
          <w:rFonts w:ascii="GHEA Grapalat" w:hAnsi="GHEA Grapalat"/>
          <w:b/>
          <w:i/>
          <w:sz w:val="26"/>
          <w:szCs w:val="26"/>
          <w:lang w:val="hy-AM"/>
        </w:rPr>
        <w:t xml:space="preserve">                          </w:t>
      </w:r>
      <w:r w:rsidR="00A77EDB" w:rsidRPr="00A77EDB">
        <w:rPr>
          <w:rFonts w:ascii="GHEA Grapalat" w:hAnsi="GHEA Grapalat"/>
          <w:b/>
          <w:i/>
          <w:sz w:val="26"/>
          <w:szCs w:val="26"/>
          <w:lang w:val="hy-AM"/>
        </w:rPr>
        <w:t xml:space="preserve">                                                         </w:t>
      </w:r>
      <w:r w:rsidR="00A77EDB">
        <w:rPr>
          <w:rFonts w:ascii="GHEA Grapalat" w:hAnsi="GHEA Grapalat"/>
          <w:b/>
          <w:i/>
          <w:sz w:val="26"/>
          <w:szCs w:val="26"/>
          <w:lang w:val="hy-AM"/>
        </w:rPr>
        <w:t xml:space="preserve">      </w:t>
      </w:r>
      <w:r w:rsidR="00A77EDB" w:rsidRPr="00A77EDB">
        <w:rPr>
          <w:rFonts w:ascii="GHEA Grapalat" w:hAnsi="GHEA Grapalat"/>
          <w:b/>
          <w:i/>
          <w:sz w:val="26"/>
          <w:szCs w:val="26"/>
          <w:lang w:val="hy-AM"/>
        </w:rPr>
        <w:t xml:space="preserve"> </w:t>
      </w:r>
      <w:r w:rsidR="00920DDC">
        <w:rPr>
          <w:rFonts w:ascii="GHEA Grapalat" w:hAnsi="GHEA Grapalat"/>
          <w:b/>
          <w:i/>
          <w:sz w:val="26"/>
          <w:szCs w:val="26"/>
          <w:lang w:val="hy-AM"/>
        </w:rPr>
        <w:t xml:space="preserve">        </w:t>
      </w:r>
      <w:bookmarkStart w:id="0" w:name="_GoBack"/>
      <w:bookmarkEnd w:id="0"/>
      <w:r w:rsidR="00A77EDB" w:rsidRPr="00A77EDB">
        <w:rPr>
          <w:rFonts w:ascii="GHEA Grapalat" w:hAnsi="GHEA Grapalat"/>
          <w:b/>
          <w:i/>
          <w:sz w:val="26"/>
          <w:szCs w:val="26"/>
          <w:lang w:val="hy-AM"/>
        </w:rPr>
        <w:t>Ա</w:t>
      </w:r>
      <w:r w:rsidR="00A77EDB" w:rsidRPr="00A77EDB">
        <w:rPr>
          <w:rFonts w:ascii="Cambria Math" w:hAnsi="Cambria Math" w:cs="Cambria Math"/>
          <w:b/>
          <w:i/>
          <w:sz w:val="26"/>
          <w:szCs w:val="26"/>
          <w:lang w:val="hy-AM"/>
        </w:rPr>
        <w:t>․</w:t>
      </w:r>
      <w:r w:rsidR="00A77EDB" w:rsidRPr="00A77EDB">
        <w:rPr>
          <w:rFonts w:ascii="GHEA Grapalat" w:hAnsi="GHEA Grapalat" w:cs="GHEA Grapalat"/>
          <w:b/>
          <w:i/>
          <w:sz w:val="26"/>
          <w:szCs w:val="26"/>
          <w:lang w:val="hy-AM"/>
        </w:rPr>
        <w:t>Թամազյան</w:t>
      </w:r>
      <w:r w:rsidR="004E1D63">
        <w:rPr>
          <w:rFonts w:ascii="GHEA Grapalat" w:hAnsi="GHEA Grapalat"/>
          <w:b/>
          <w:i/>
          <w:sz w:val="26"/>
          <w:szCs w:val="26"/>
          <w:lang w:val="hy-AM"/>
        </w:rPr>
        <w:t xml:space="preserve">                                         </w:t>
      </w:r>
      <w:r>
        <w:rPr>
          <w:rFonts w:ascii="GHEA Grapalat" w:hAnsi="GHEA Grapalat"/>
          <w:b/>
          <w:i/>
          <w:sz w:val="26"/>
          <w:szCs w:val="26"/>
          <w:lang w:val="hy-AM"/>
        </w:rPr>
        <w:tab/>
      </w:r>
      <w:r>
        <w:rPr>
          <w:rFonts w:ascii="GHEA Grapalat" w:hAnsi="GHEA Grapalat"/>
          <w:b/>
          <w:i/>
          <w:sz w:val="26"/>
          <w:szCs w:val="26"/>
          <w:lang w:val="hy-AM"/>
        </w:rPr>
        <w:tab/>
      </w:r>
      <w:r>
        <w:rPr>
          <w:rFonts w:ascii="GHEA Grapalat" w:hAnsi="GHEA Grapalat"/>
          <w:b/>
          <w:i/>
          <w:sz w:val="26"/>
          <w:szCs w:val="26"/>
          <w:lang w:val="hy-AM"/>
        </w:rPr>
        <w:tab/>
      </w:r>
      <w:r w:rsidR="00743F6C">
        <w:rPr>
          <w:rFonts w:ascii="GHEA Grapalat" w:hAnsi="GHEA Grapalat"/>
          <w:b/>
          <w:i/>
          <w:sz w:val="26"/>
          <w:szCs w:val="26"/>
          <w:lang w:val="hy-AM"/>
        </w:rPr>
        <w:t xml:space="preserve">     </w:t>
      </w:r>
      <w:r w:rsidR="004E1D63">
        <w:rPr>
          <w:rFonts w:ascii="GHEA Grapalat" w:hAnsi="GHEA Grapalat"/>
          <w:b/>
          <w:i/>
          <w:sz w:val="26"/>
          <w:szCs w:val="26"/>
          <w:lang w:val="hy-AM"/>
        </w:rPr>
        <w:tab/>
      </w:r>
      <w:r w:rsidR="004E1D63">
        <w:rPr>
          <w:rFonts w:ascii="GHEA Grapalat" w:hAnsi="GHEA Grapalat"/>
          <w:b/>
          <w:i/>
          <w:sz w:val="26"/>
          <w:szCs w:val="26"/>
          <w:lang w:val="hy-AM"/>
        </w:rPr>
        <w:tab/>
      </w:r>
      <w:r w:rsidR="004E1D63">
        <w:rPr>
          <w:rFonts w:ascii="GHEA Grapalat" w:hAnsi="GHEA Grapalat"/>
          <w:b/>
          <w:i/>
          <w:sz w:val="26"/>
          <w:szCs w:val="26"/>
          <w:lang w:val="hy-AM"/>
        </w:rPr>
        <w:tab/>
      </w:r>
      <w:r w:rsidR="004E1D63">
        <w:rPr>
          <w:rFonts w:ascii="GHEA Grapalat" w:hAnsi="GHEA Grapalat"/>
          <w:b/>
          <w:i/>
          <w:sz w:val="26"/>
          <w:szCs w:val="26"/>
          <w:lang w:val="hy-AM"/>
        </w:rPr>
        <w:tab/>
      </w:r>
      <w:r w:rsidR="004E1D63">
        <w:rPr>
          <w:rFonts w:ascii="GHEA Grapalat" w:hAnsi="GHEA Grapalat"/>
          <w:b/>
          <w:i/>
          <w:sz w:val="26"/>
          <w:szCs w:val="26"/>
          <w:lang w:val="hy-AM"/>
        </w:rPr>
        <w:tab/>
      </w:r>
      <w:r w:rsidR="004E1D63">
        <w:rPr>
          <w:rFonts w:ascii="GHEA Grapalat" w:hAnsi="GHEA Grapalat"/>
          <w:b/>
          <w:i/>
          <w:sz w:val="26"/>
          <w:szCs w:val="26"/>
          <w:lang w:val="hy-AM"/>
        </w:rPr>
        <w:tab/>
      </w:r>
      <w:r w:rsidR="004E1D63">
        <w:rPr>
          <w:rFonts w:ascii="GHEA Grapalat" w:hAnsi="GHEA Grapalat"/>
          <w:b/>
          <w:i/>
          <w:sz w:val="26"/>
          <w:szCs w:val="26"/>
          <w:lang w:val="hy-AM"/>
        </w:rPr>
        <w:tab/>
      </w:r>
      <w:r w:rsidR="004E1D63">
        <w:rPr>
          <w:rFonts w:ascii="GHEA Grapalat" w:hAnsi="GHEA Grapalat"/>
          <w:b/>
          <w:i/>
          <w:sz w:val="26"/>
          <w:szCs w:val="26"/>
          <w:lang w:val="hy-AM"/>
        </w:rPr>
        <w:tab/>
      </w:r>
    </w:p>
    <w:p w14:paraId="5F53666C" w14:textId="77777777" w:rsidR="00C96595" w:rsidRPr="00043F99" w:rsidRDefault="00C96595" w:rsidP="00C96595">
      <w:pPr>
        <w:ind w:right="75"/>
        <w:jc w:val="both"/>
        <w:rPr>
          <w:rFonts w:ascii="GHEA Grapalat" w:hAnsi="GHEA Grapalat"/>
          <w:b/>
          <w:i/>
          <w:sz w:val="26"/>
          <w:szCs w:val="26"/>
          <w:lang w:val="hy-AM"/>
        </w:rPr>
      </w:pPr>
    </w:p>
    <w:p w14:paraId="1D8D30DA" w14:textId="42636EC9" w:rsidR="00C96595" w:rsidRPr="000773F3" w:rsidRDefault="00C96595" w:rsidP="00C96595">
      <w:pPr>
        <w:ind w:right="75"/>
        <w:jc w:val="both"/>
        <w:rPr>
          <w:rFonts w:ascii="GHEA Grapalat" w:hAnsi="GHEA Grapalat"/>
          <w:b/>
          <w:i/>
          <w:sz w:val="26"/>
          <w:szCs w:val="26"/>
          <w:lang w:val="hy-AM"/>
        </w:rPr>
      </w:pPr>
      <w:r w:rsidRPr="000773F3">
        <w:rPr>
          <w:rFonts w:ascii="GHEA Grapalat" w:hAnsi="GHEA Grapalat"/>
          <w:b/>
          <w:i/>
          <w:sz w:val="26"/>
          <w:szCs w:val="26"/>
          <w:lang w:val="hy-AM"/>
        </w:rPr>
        <w:t>“              “  _________________  202</w:t>
      </w:r>
      <w:r>
        <w:rPr>
          <w:rFonts w:ascii="GHEA Grapalat" w:hAnsi="GHEA Grapalat"/>
          <w:b/>
          <w:i/>
          <w:sz w:val="26"/>
          <w:szCs w:val="26"/>
          <w:lang w:val="hy-AM"/>
        </w:rPr>
        <w:t>5</w:t>
      </w:r>
      <w:r w:rsidRPr="000773F3">
        <w:rPr>
          <w:rFonts w:ascii="GHEA Grapalat" w:hAnsi="GHEA Grapalat"/>
          <w:b/>
          <w:i/>
          <w:sz w:val="26"/>
          <w:szCs w:val="26"/>
          <w:lang w:val="hy-AM"/>
        </w:rPr>
        <w:t xml:space="preserve">թ.                                                                  </w:t>
      </w:r>
    </w:p>
    <w:p w14:paraId="49B6A8FE" w14:textId="02D5057E" w:rsidR="00C96595" w:rsidRPr="00C96595" w:rsidRDefault="00C96595" w:rsidP="00C96595">
      <w:pPr>
        <w:tabs>
          <w:tab w:val="left" w:pos="2235"/>
        </w:tabs>
        <w:rPr>
          <w:rFonts w:ascii="GHEA Grapalat" w:hAnsi="GHEA Grapalat"/>
          <w:sz w:val="24"/>
          <w:szCs w:val="24"/>
          <w:lang w:val="hy-AM"/>
        </w:rPr>
      </w:pPr>
    </w:p>
    <w:sectPr w:rsidR="00C96595" w:rsidRPr="00C96595" w:rsidSect="00EA53D6">
      <w:pgSz w:w="16838" w:h="11906" w:orient="landscape"/>
      <w:pgMar w:top="360" w:right="540" w:bottom="180" w:left="4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5CFE2" w14:textId="77777777" w:rsidR="00EE14F0" w:rsidRDefault="00EE14F0" w:rsidP="008556F6">
      <w:r>
        <w:separator/>
      </w:r>
    </w:p>
  </w:endnote>
  <w:endnote w:type="continuationSeparator" w:id="0">
    <w:p w14:paraId="10A7C7C9" w14:textId="77777777" w:rsidR="00EE14F0" w:rsidRDefault="00EE14F0" w:rsidP="00855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auto"/>
    <w:pitch w:val="variable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944E8" w14:textId="77777777" w:rsidR="00EE14F0" w:rsidRDefault="00EE14F0" w:rsidP="008556F6">
      <w:r>
        <w:separator/>
      </w:r>
    </w:p>
  </w:footnote>
  <w:footnote w:type="continuationSeparator" w:id="0">
    <w:p w14:paraId="1C0C8140" w14:textId="77777777" w:rsidR="00EE14F0" w:rsidRDefault="00EE14F0" w:rsidP="00855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3FCF"/>
    <w:multiLevelType w:val="hybridMultilevel"/>
    <w:tmpl w:val="AA0AE43C"/>
    <w:lvl w:ilvl="0" w:tplc="66D8C750">
      <w:start w:val="1"/>
      <w:numFmt w:val="decimal"/>
      <w:lvlText w:val="%1."/>
      <w:lvlJc w:val="left"/>
      <w:pPr>
        <w:ind w:left="99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603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13456116"/>
    <w:multiLevelType w:val="multilevel"/>
    <w:tmpl w:val="9A6ED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2A54CE"/>
    <w:multiLevelType w:val="hybridMultilevel"/>
    <w:tmpl w:val="31A26A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062F9"/>
    <w:multiLevelType w:val="hybridMultilevel"/>
    <w:tmpl w:val="F97801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421BD"/>
    <w:multiLevelType w:val="hybridMultilevel"/>
    <w:tmpl w:val="1F4855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82726"/>
    <w:multiLevelType w:val="hybridMultilevel"/>
    <w:tmpl w:val="38F8F1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8252C"/>
    <w:multiLevelType w:val="hybridMultilevel"/>
    <w:tmpl w:val="968036A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7884905"/>
    <w:multiLevelType w:val="hybridMultilevel"/>
    <w:tmpl w:val="537E68B4"/>
    <w:lvl w:ilvl="0" w:tplc="374CC5D6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GHEA Grapalat" w:eastAsia="Calibri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3E30E3"/>
    <w:multiLevelType w:val="multilevel"/>
    <w:tmpl w:val="45982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F34D3F"/>
    <w:multiLevelType w:val="hybridMultilevel"/>
    <w:tmpl w:val="51D243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1AA0188"/>
    <w:multiLevelType w:val="multilevel"/>
    <w:tmpl w:val="B9E40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BB0B30"/>
    <w:multiLevelType w:val="hybridMultilevel"/>
    <w:tmpl w:val="A00441B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B451007"/>
    <w:multiLevelType w:val="hybridMultilevel"/>
    <w:tmpl w:val="0BF4EB2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F130682"/>
    <w:multiLevelType w:val="multilevel"/>
    <w:tmpl w:val="D364628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CB1B16"/>
    <w:multiLevelType w:val="multilevel"/>
    <w:tmpl w:val="BD6E985C"/>
    <w:styleLink w:val="WWNum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1F7996"/>
    <w:multiLevelType w:val="hybridMultilevel"/>
    <w:tmpl w:val="A6767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F304A2"/>
    <w:multiLevelType w:val="multilevel"/>
    <w:tmpl w:val="F69C71DC"/>
    <w:styleLink w:val="WWNum1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  <w:sz w:val="24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  <w:sz w:val="24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8">
    <w:nsid w:val="57647276"/>
    <w:multiLevelType w:val="multilevel"/>
    <w:tmpl w:val="68C614B8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0" w:hanging="1440"/>
      </w:pPr>
      <w:rPr>
        <w:rFonts w:hint="default"/>
      </w:rPr>
    </w:lvl>
  </w:abstractNum>
  <w:abstractNum w:abstractNumId="19">
    <w:nsid w:val="57B213AF"/>
    <w:multiLevelType w:val="hybridMultilevel"/>
    <w:tmpl w:val="9A9AAE5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F8F2E47"/>
    <w:multiLevelType w:val="hybridMultilevel"/>
    <w:tmpl w:val="5C04910A"/>
    <w:lvl w:ilvl="0" w:tplc="C4740B7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347C31"/>
    <w:multiLevelType w:val="multilevel"/>
    <w:tmpl w:val="B9E40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AB3E19"/>
    <w:multiLevelType w:val="multilevel"/>
    <w:tmpl w:val="B9E40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131648"/>
    <w:multiLevelType w:val="hybridMultilevel"/>
    <w:tmpl w:val="1AD0EDDC"/>
    <w:lvl w:ilvl="0" w:tplc="FA34688E">
      <w:numFmt w:val="bullet"/>
      <w:lvlText w:val="•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52410E"/>
    <w:multiLevelType w:val="hybridMultilevel"/>
    <w:tmpl w:val="FE3848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0945AB"/>
    <w:multiLevelType w:val="hybridMultilevel"/>
    <w:tmpl w:val="E9D8A6B2"/>
    <w:lvl w:ilvl="0" w:tplc="FA34688E">
      <w:numFmt w:val="bullet"/>
      <w:lvlText w:val="•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75503E"/>
    <w:multiLevelType w:val="hybridMultilevel"/>
    <w:tmpl w:val="34BA51C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1922C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>
    <w:nsid w:val="72EA4DD3"/>
    <w:multiLevelType w:val="multilevel"/>
    <w:tmpl w:val="B2BEAAC4"/>
    <w:styleLink w:val="WWNum5"/>
    <w:lvl w:ilvl="0">
      <w:numFmt w:val="bullet"/>
      <w:lvlText w:val=""/>
      <w:lvlJc w:val="left"/>
      <w:pPr>
        <w:ind w:left="1350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2070" w:hanging="360"/>
      </w:pPr>
      <w:rPr>
        <w:rFonts w:ascii="Courier New" w:hAnsi="Courier New" w:cs="Courier New"/>
        <w:sz w:val="24"/>
      </w:rPr>
    </w:lvl>
    <w:lvl w:ilvl="2">
      <w:numFmt w:val="bullet"/>
      <w:lvlText w:val=""/>
      <w:lvlJc w:val="left"/>
      <w:pPr>
        <w:ind w:left="279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1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23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7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9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0" w:hanging="360"/>
      </w:pPr>
      <w:rPr>
        <w:rFonts w:ascii="Wingdings" w:hAnsi="Wingdings" w:cs="Wingdings"/>
      </w:rPr>
    </w:lvl>
  </w:abstractNum>
  <w:abstractNum w:abstractNumId="29">
    <w:nsid w:val="73375EE0"/>
    <w:multiLevelType w:val="multilevel"/>
    <w:tmpl w:val="1E5E6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543CF7"/>
    <w:multiLevelType w:val="multilevel"/>
    <w:tmpl w:val="B9E40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793A8A"/>
    <w:multiLevelType w:val="multilevel"/>
    <w:tmpl w:val="EAEADB2C"/>
    <w:styleLink w:val="WWNum4"/>
    <w:lvl w:ilvl="0">
      <w:numFmt w:val="bullet"/>
      <w:lvlText w:val=""/>
      <w:lvlJc w:val="left"/>
      <w:pPr>
        <w:ind w:left="1350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2070" w:hanging="360"/>
      </w:pPr>
      <w:rPr>
        <w:rFonts w:ascii="Courier New" w:hAnsi="Courier New" w:cs="Courier New"/>
        <w:b/>
        <w:sz w:val="24"/>
      </w:rPr>
    </w:lvl>
    <w:lvl w:ilvl="2">
      <w:numFmt w:val="bullet"/>
      <w:lvlText w:val=""/>
      <w:lvlJc w:val="left"/>
      <w:pPr>
        <w:ind w:left="279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1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23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7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9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0" w:hanging="360"/>
      </w:pPr>
      <w:rPr>
        <w:rFonts w:ascii="Wingdings" w:hAnsi="Wingdings" w:cs="Wingdings"/>
      </w:rPr>
    </w:lvl>
  </w:abstractNum>
  <w:abstractNum w:abstractNumId="32">
    <w:nsid w:val="786B652A"/>
    <w:multiLevelType w:val="hybridMultilevel"/>
    <w:tmpl w:val="A5182A6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"/>
  </w:num>
  <w:num w:numId="3">
    <w:abstractNumId w:val="16"/>
  </w:num>
  <w:num w:numId="4">
    <w:abstractNumId w:val="8"/>
  </w:num>
  <w:num w:numId="5">
    <w:abstractNumId w:val="6"/>
  </w:num>
  <w:num w:numId="6">
    <w:abstractNumId w:val="24"/>
  </w:num>
  <w:num w:numId="7">
    <w:abstractNumId w:val="11"/>
  </w:num>
  <w:num w:numId="8">
    <w:abstractNumId w:val="22"/>
  </w:num>
  <w:num w:numId="9">
    <w:abstractNumId w:val="30"/>
  </w:num>
  <w:num w:numId="10">
    <w:abstractNumId w:val="21"/>
  </w:num>
  <w:num w:numId="11">
    <w:abstractNumId w:val="4"/>
  </w:num>
  <w:num w:numId="12">
    <w:abstractNumId w:val="17"/>
  </w:num>
  <w:num w:numId="13">
    <w:abstractNumId w:val="15"/>
  </w:num>
  <w:num w:numId="14">
    <w:abstractNumId w:val="14"/>
  </w:num>
  <w:num w:numId="15">
    <w:abstractNumId w:val="31"/>
  </w:num>
  <w:num w:numId="16">
    <w:abstractNumId w:val="28"/>
  </w:num>
  <w:num w:numId="17">
    <w:abstractNumId w:val="31"/>
  </w:num>
  <w:num w:numId="18">
    <w:abstractNumId w:val="28"/>
  </w:num>
  <w:num w:numId="19">
    <w:abstractNumId w:val="17"/>
  </w:num>
  <w:num w:numId="20">
    <w:abstractNumId w:val="9"/>
  </w:num>
  <w:num w:numId="21">
    <w:abstractNumId w:val="2"/>
  </w:num>
  <w:num w:numId="22">
    <w:abstractNumId w:val="29"/>
  </w:num>
  <w:num w:numId="23">
    <w:abstractNumId w:val="12"/>
  </w:num>
  <w:num w:numId="24">
    <w:abstractNumId w:val="13"/>
  </w:num>
  <w:num w:numId="25">
    <w:abstractNumId w:val="20"/>
  </w:num>
  <w:num w:numId="26">
    <w:abstractNumId w:val="32"/>
  </w:num>
  <w:num w:numId="27">
    <w:abstractNumId w:val="19"/>
  </w:num>
  <w:num w:numId="28">
    <w:abstractNumId w:val="26"/>
  </w:num>
  <w:num w:numId="29">
    <w:abstractNumId w:val="7"/>
  </w:num>
  <w:num w:numId="30">
    <w:abstractNumId w:val="0"/>
  </w:num>
  <w:num w:numId="31">
    <w:abstractNumId w:val="18"/>
  </w:num>
  <w:num w:numId="32">
    <w:abstractNumId w:val="10"/>
  </w:num>
  <w:num w:numId="33">
    <w:abstractNumId w:val="23"/>
  </w:num>
  <w:num w:numId="34">
    <w:abstractNumId w:val="25"/>
  </w:num>
  <w:num w:numId="35">
    <w:abstractNumId w:val="3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02"/>
    <w:rsid w:val="0000139B"/>
    <w:rsid w:val="00001E91"/>
    <w:rsid w:val="00005C0F"/>
    <w:rsid w:val="00015AD2"/>
    <w:rsid w:val="00016F91"/>
    <w:rsid w:val="00027E7F"/>
    <w:rsid w:val="00031C1D"/>
    <w:rsid w:val="00034038"/>
    <w:rsid w:val="00035B6F"/>
    <w:rsid w:val="00041228"/>
    <w:rsid w:val="00043F99"/>
    <w:rsid w:val="00055F7D"/>
    <w:rsid w:val="000613F6"/>
    <w:rsid w:val="00061693"/>
    <w:rsid w:val="00062AA8"/>
    <w:rsid w:val="000669CB"/>
    <w:rsid w:val="000764B6"/>
    <w:rsid w:val="0008058C"/>
    <w:rsid w:val="00095448"/>
    <w:rsid w:val="000973E7"/>
    <w:rsid w:val="000976CE"/>
    <w:rsid w:val="000B267D"/>
    <w:rsid w:val="000B44B4"/>
    <w:rsid w:val="000B77C5"/>
    <w:rsid w:val="000C52B3"/>
    <w:rsid w:val="000C76B9"/>
    <w:rsid w:val="000E7013"/>
    <w:rsid w:val="000F0DBD"/>
    <w:rsid w:val="000F428E"/>
    <w:rsid w:val="0011456A"/>
    <w:rsid w:val="0011461B"/>
    <w:rsid w:val="00120E47"/>
    <w:rsid w:val="00126429"/>
    <w:rsid w:val="0014307C"/>
    <w:rsid w:val="00143876"/>
    <w:rsid w:val="0014544D"/>
    <w:rsid w:val="00152AD1"/>
    <w:rsid w:val="00154EF8"/>
    <w:rsid w:val="001612E9"/>
    <w:rsid w:val="00195194"/>
    <w:rsid w:val="00196542"/>
    <w:rsid w:val="001B497A"/>
    <w:rsid w:val="001C1595"/>
    <w:rsid w:val="001C1F8F"/>
    <w:rsid w:val="001C3F2B"/>
    <w:rsid w:val="001D385E"/>
    <w:rsid w:val="001E53EA"/>
    <w:rsid w:val="001F4305"/>
    <w:rsid w:val="001F4B62"/>
    <w:rsid w:val="00202A6F"/>
    <w:rsid w:val="00204C9F"/>
    <w:rsid w:val="00232985"/>
    <w:rsid w:val="00232EDC"/>
    <w:rsid w:val="0023324D"/>
    <w:rsid w:val="00233EA9"/>
    <w:rsid w:val="002351C5"/>
    <w:rsid w:val="002441EF"/>
    <w:rsid w:val="002508C5"/>
    <w:rsid w:val="00253CCF"/>
    <w:rsid w:val="002548B5"/>
    <w:rsid w:val="00255400"/>
    <w:rsid w:val="00261A3E"/>
    <w:rsid w:val="0026454D"/>
    <w:rsid w:val="00266CF2"/>
    <w:rsid w:val="0027020A"/>
    <w:rsid w:val="002702F7"/>
    <w:rsid w:val="00273C59"/>
    <w:rsid w:val="00273E68"/>
    <w:rsid w:val="00277FA9"/>
    <w:rsid w:val="0028397F"/>
    <w:rsid w:val="00291B83"/>
    <w:rsid w:val="0029418A"/>
    <w:rsid w:val="002A063A"/>
    <w:rsid w:val="002A38E3"/>
    <w:rsid w:val="002A4D89"/>
    <w:rsid w:val="002A6CD7"/>
    <w:rsid w:val="002A74E4"/>
    <w:rsid w:val="002B063F"/>
    <w:rsid w:val="002B3DA9"/>
    <w:rsid w:val="002B5FB7"/>
    <w:rsid w:val="002B7222"/>
    <w:rsid w:val="002B735A"/>
    <w:rsid w:val="002C4185"/>
    <w:rsid w:val="002C7F05"/>
    <w:rsid w:val="002D4EBF"/>
    <w:rsid w:val="002D78F9"/>
    <w:rsid w:val="002E7E75"/>
    <w:rsid w:val="002F24EB"/>
    <w:rsid w:val="00304BEA"/>
    <w:rsid w:val="00311875"/>
    <w:rsid w:val="00311F35"/>
    <w:rsid w:val="00313556"/>
    <w:rsid w:val="00325130"/>
    <w:rsid w:val="00330207"/>
    <w:rsid w:val="00343CE5"/>
    <w:rsid w:val="003507BE"/>
    <w:rsid w:val="003509EC"/>
    <w:rsid w:val="00362697"/>
    <w:rsid w:val="00367712"/>
    <w:rsid w:val="003716D2"/>
    <w:rsid w:val="003810B6"/>
    <w:rsid w:val="00385026"/>
    <w:rsid w:val="00387A84"/>
    <w:rsid w:val="003968D1"/>
    <w:rsid w:val="003A2524"/>
    <w:rsid w:val="003A49E7"/>
    <w:rsid w:val="003A714F"/>
    <w:rsid w:val="003B3994"/>
    <w:rsid w:val="003B6F67"/>
    <w:rsid w:val="003C048A"/>
    <w:rsid w:val="003C340C"/>
    <w:rsid w:val="003C7896"/>
    <w:rsid w:val="003D0FFF"/>
    <w:rsid w:val="003D76ED"/>
    <w:rsid w:val="003E3E5E"/>
    <w:rsid w:val="003E48CF"/>
    <w:rsid w:val="003F239F"/>
    <w:rsid w:val="003F3E61"/>
    <w:rsid w:val="003F77AB"/>
    <w:rsid w:val="004030E7"/>
    <w:rsid w:val="0040683A"/>
    <w:rsid w:val="00410DAA"/>
    <w:rsid w:val="0041488E"/>
    <w:rsid w:val="00416498"/>
    <w:rsid w:val="00417C07"/>
    <w:rsid w:val="00432494"/>
    <w:rsid w:val="00434D00"/>
    <w:rsid w:val="00444D64"/>
    <w:rsid w:val="00453010"/>
    <w:rsid w:val="004671AE"/>
    <w:rsid w:val="00470C98"/>
    <w:rsid w:val="00471D95"/>
    <w:rsid w:val="0047259D"/>
    <w:rsid w:val="00477281"/>
    <w:rsid w:val="00482394"/>
    <w:rsid w:val="0048412E"/>
    <w:rsid w:val="00485B1A"/>
    <w:rsid w:val="00490054"/>
    <w:rsid w:val="004937DB"/>
    <w:rsid w:val="004940F3"/>
    <w:rsid w:val="004944A7"/>
    <w:rsid w:val="004A720E"/>
    <w:rsid w:val="004C07BB"/>
    <w:rsid w:val="004D3806"/>
    <w:rsid w:val="004D4CEA"/>
    <w:rsid w:val="004E1D63"/>
    <w:rsid w:val="004F6A92"/>
    <w:rsid w:val="00506494"/>
    <w:rsid w:val="00513DC2"/>
    <w:rsid w:val="00521EED"/>
    <w:rsid w:val="00536134"/>
    <w:rsid w:val="00545384"/>
    <w:rsid w:val="005478F0"/>
    <w:rsid w:val="00553DE0"/>
    <w:rsid w:val="005620F6"/>
    <w:rsid w:val="00563163"/>
    <w:rsid w:val="00581FD8"/>
    <w:rsid w:val="00582C3F"/>
    <w:rsid w:val="00584641"/>
    <w:rsid w:val="00586911"/>
    <w:rsid w:val="00587F3F"/>
    <w:rsid w:val="00592AB0"/>
    <w:rsid w:val="00593256"/>
    <w:rsid w:val="005A7A7D"/>
    <w:rsid w:val="005B4C41"/>
    <w:rsid w:val="005C4D08"/>
    <w:rsid w:val="005D4031"/>
    <w:rsid w:val="005E57B1"/>
    <w:rsid w:val="005E60F8"/>
    <w:rsid w:val="005F1B33"/>
    <w:rsid w:val="005F43E8"/>
    <w:rsid w:val="005F636B"/>
    <w:rsid w:val="005F7E37"/>
    <w:rsid w:val="0060121D"/>
    <w:rsid w:val="0061368E"/>
    <w:rsid w:val="00613878"/>
    <w:rsid w:val="006149C1"/>
    <w:rsid w:val="006150CF"/>
    <w:rsid w:val="006161B2"/>
    <w:rsid w:val="006238B1"/>
    <w:rsid w:val="006352E3"/>
    <w:rsid w:val="00635393"/>
    <w:rsid w:val="00636BBA"/>
    <w:rsid w:val="0064361F"/>
    <w:rsid w:val="006464B5"/>
    <w:rsid w:val="0065438E"/>
    <w:rsid w:val="00660602"/>
    <w:rsid w:val="00662EC9"/>
    <w:rsid w:val="00680350"/>
    <w:rsid w:val="00681585"/>
    <w:rsid w:val="00686BEB"/>
    <w:rsid w:val="00687C69"/>
    <w:rsid w:val="00691629"/>
    <w:rsid w:val="00692803"/>
    <w:rsid w:val="006945B6"/>
    <w:rsid w:val="006A342D"/>
    <w:rsid w:val="006A3628"/>
    <w:rsid w:val="006A5992"/>
    <w:rsid w:val="006B444E"/>
    <w:rsid w:val="006C1DA4"/>
    <w:rsid w:val="006C31D3"/>
    <w:rsid w:val="006C3799"/>
    <w:rsid w:val="006D027F"/>
    <w:rsid w:val="006E0A0D"/>
    <w:rsid w:val="006E30D4"/>
    <w:rsid w:val="006E371E"/>
    <w:rsid w:val="006E48DC"/>
    <w:rsid w:val="006F03A4"/>
    <w:rsid w:val="006F242B"/>
    <w:rsid w:val="006F4B31"/>
    <w:rsid w:val="006F4C24"/>
    <w:rsid w:val="006F65C9"/>
    <w:rsid w:val="006F7662"/>
    <w:rsid w:val="00703494"/>
    <w:rsid w:val="00712799"/>
    <w:rsid w:val="00722175"/>
    <w:rsid w:val="00724196"/>
    <w:rsid w:val="00731EE2"/>
    <w:rsid w:val="00733C98"/>
    <w:rsid w:val="007346C7"/>
    <w:rsid w:val="00737B16"/>
    <w:rsid w:val="007417A3"/>
    <w:rsid w:val="00743F6C"/>
    <w:rsid w:val="007509EE"/>
    <w:rsid w:val="007526A2"/>
    <w:rsid w:val="00754DB3"/>
    <w:rsid w:val="007661BF"/>
    <w:rsid w:val="00772E63"/>
    <w:rsid w:val="00773FE0"/>
    <w:rsid w:val="00776C0A"/>
    <w:rsid w:val="007901F5"/>
    <w:rsid w:val="00791D62"/>
    <w:rsid w:val="00792A88"/>
    <w:rsid w:val="00796D5C"/>
    <w:rsid w:val="007A6162"/>
    <w:rsid w:val="007A670F"/>
    <w:rsid w:val="007B25A1"/>
    <w:rsid w:val="007B33E3"/>
    <w:rsid w:val="007C3992"/>
    <w:rsid w:val="007D01AE"/>
    <w:rsid w:val="007D39C3"/>
    <w:rsid w:val="007D77D1"/>
    <w:rsid w:val="007E5354"/>
    <w:rsid w:val="007F3263"/>
    <w:rsid w:val="007F4182"/>
    <w:rsid w:val="0080143F"/>
    <w:rsid w:val="00802F09"/>
    <w:rsid w:val="008031FC"/>
    <w:rsid w:val="008066E8"/>
    <w:rsid w:val="0080705A"/>
    <w:rsid w:val="00825995"/>
    <w:rsid w:val="00832348"/>
    <w:rsid w:val="00832659"/>
    <w:rsid w:val="00837F0A"/>
    <w:rsid w:val="0084181A"/>
    <w:rsid w:val="00846873"/>
    <w:rsid w:val="008549A0"/>
    <w:rsid w:val="008556F6"/>
    <w:rsid w:val="00857904"/>
    <w:rsid w:val="00862EB1"/>
    <w:rsid w:val="00863F0A"/>
    <w:rsid w:val="008648D3"/>
    <w:rsid w:val="008755A1"/>
    <w:rsid w:val="0087581F"/>
    <w:rsid w:val="0087641B"/>
    <w:rsid w:val="00876E11"/>
    <w:rsid w:val="00882495"/>
    <w:rsid w:val="008A0595"/>
    <w:rsid w:val="008A25E7"/>
    <w:rsid w:val="008A2F31"/>
    <w:rsid w:val="008A343F"/>
    <w:rsid w:val="008B2B73"/>
    <w:rsid w:val="008B78AE"/>
    <w:rsid w:val="008B7DA9"/>
    <w:rsid w:val="008C4838"/>
    <w:rsid w:val="008C66CC"/>
    <w:rsid w:val="008C67FB"/>
    <w:rsid w:val="008D5AB0"/>
    <w:rsid w:val="009021DF"/>
    <w:rsid w:val="009112A8"/>
    <w:rsid w:val="00917EDC"/>
    <w:rsid w:val="00920DDC"/>
    <w:rsid w:val="009336A2"/>
    <w:rsid w:val="00937182"/>
    <w:rsid w:val="0094539E"/>
    <w:rsid w:val="00953E5E"/>
    <w:rsid w:val="00954644"/>
    <w:rsid w:val="00955C45"/>
    <w:rsid w:val="009668AB"/>
    <w:rsid w:val="00967D13"/>
    <w:rsid w:val="00971C10"/>
    <w:rsid w:val="009748E3"/>
    <w:rsid w:val="00980FCD"/>
    <w:rsid w:val="00997AEB"/>
    <w:rsid w:val="009A7409"/>
    <w:rsid w:val="009B1D62"/>
    <w:rsid w:val="009C15AB"/>
    <w:rsid w:val="009C6708"/>
    <w:rsid w:val="009F55DF"/>
    <w:rsid w:val="009F7096"/>
    <w:rsid w:val="00A10E64"/>
    <w:rsid w:val="00A16EC4"/>
    <w:rsid w:val="00A175E1"/>
    <w:rsid w:val="00A20409"/>
    <w:rsid w:val="00A213CE"/>
    <w:rsid w:val="00A22AD1"/>
    <w:rsid w:val="00A22C6A"/>
    <w:rsid w:val="00A24F48"/>
    <w:rsid w:val="00A354FE"/>
    <w:rsid w:val="00A4713B"/>
    <w:rsid w:val="00A509A8"/>
    <w:rsid w:val="00A57890"/>
    <w:rsid w:val="00A67069"/>
    <w:rsid w:val="00A71BFE"/>
    <w:rsid w:val="00A77EDB"/>
    <w:rsid w:val="00A81E87"/>
    <w:rsid w:val="00A82F56"/>
    <w:rsid w:val="00A83B9D"/>
    <w:rsid w:val="00A86DC2"/>
    <w:rsid w:val="00A87B3D"/>
    <w:rsid w:val="00A95AD7"/>
    <w:rsid w:val="00A97C47"/>
    <w:rsid w:val="00AA4CAD"/>
    <w:rsid w:val="00AB1154"/>
    <w:rsid w:val="00AC4742"/>
    <w:rsid w:val="00AC5014"/>
    <w:rsid w:val="00AC764E"/>
    <w:rsid w:val="00AD15CD"/>
    <w:rsid w:val="00AD58E3"/>
    <w:rsid w:val="00AE216D"/>
    <w:rsid w:val="00AF1D17"/>
    <w:rsid w:val="00AF5F6C"/>
    <w:rsid w:val="00AF7F0A"/>
    <w:rsid w:val="00B02163"/>
    <w:rsid w:val="00B10681"/>
    <w:rsid w:val="00B10E46"/>
    <w:rsid w:val="00B11849"/>
    <w:rsid w:val="00B1750E"/>
    <w:rsid w:val="00B2416D"/>
    <w:rsid w:val="00B27498"/>
    <w:rsid w:val="00B27CCB"/>
    <w:rsid w:val="00B3082A"/>
    <w:rsid w:val="00B3356E"/>
    <w:rsid w:val="00B34836"/>
    <w:rsid w:val="00B35EF2"/>
    <w:rsid w:val="00B362BB"/>
    <w:rsid w:val="00B369C3"/>
    <w:rsid w:val="00B41E53"/>
    <w:rsid w:val="00B438EA"/>
    <w:rsid w:val="00B44663"/>
    <w:rsid w:val="00B50FBD"/>
    <w:rsid w:val="00B51BAB"/>
    <w:rsid w:val="00B655D6"/>
    <w:rsid w:val="00B6567F"/>
    <w:rsid w:val="00B665E3"/>
    <w:rsid w:val="00B71790"/>
    <w:rsid w:val="00B71BD9"/>
    <w:rsid w:val="00B7727D"/>
    <w:rsid w:val="00B8761D"/>
    <w:rsid w:val="00B9502C"/>
    <w:rsid w:val="00B96DAF"/>
    <w:rsid w:val="00BA3F45"/>
    <w:rsid w:val="00BA7A04"/>
    <w:rsid w:val="00BB220D"/>
    <w:rsid w:val="00BB5B77"/>
    <w:rsid w:val="00BC15F1"/>
    <w:rsid w:val="00BC2DB0"/>
    <w:rsid w:val="00BC4C00"/>
    <w:rsid w:val="00BD3F52"/>
    <w:rsid w:val="00BD4276"/>
    <w:rsid w:val="00BD531F"/>
    <w:rsid w:val="00BD561E"/>
    <w:rsid w:val="00BD786F"/>
    <w:rsid w:val="00BF272E"/>
    <w:rsid w:val="00BF653D"/>
    <w:rsid w:val="00BF7835"/>
    <w:rsid w:val="00C009FA"/>
    <w:rsid w:val="00C02A3B"/>
    <w:rsid w:val="00C059A9"/>
    <w:rsid w:val="00C12121"/>
    <w:rsid w:val="00C17D77"/>
    <w:rsid w:val="00C3242A"/>
    <w:rsid w:val="00C3418C"/>
    <w:rsid w:val="00C57C79"/>
    <w:rsid w:val="00C66B61"/>
    <w:rsid w:val="00C77F95"/>
    <w:rsid w:val="00C8072A"/>
    <w:rsid w:val="00C821CF"/>
    <w:rsid w:val="00C82FDA"/>
    <w:rsid w:val="00C83B19"/>
    <w:rsid w:val="00C848C3"/>
    <w:rsid w:val="00C90D80"/>
    <w:rsid w:val="00C92C5A"/>
    <w:rsid w:val="00C94745"/>
    <w:rsid w:val="00C96595"/>
    <w:rsid w:val="00CA1231"/>
    <w:rsid w:val="00CA309D"/>
    <w:rsid w:val="00CA45BF"/>
    <w:rsid w:val="00CB4358"/>
    <w:rsid w:val="00CB7E5A"/>
    <w:rsid w:val="00CC0E22"/>
    <w:rsid w:val="00CC1977"/>
    <w:rsid w:val="00CC5DA7"/>
    <w:rsid w:val="00CD01FF"/>
    <w:rsid w:val="00CD09EC"/>
    <w:rsid w:val="00CD7F5B"/>
    <w:rsid w:val="00CE19BB"/>
    <w:rsid w:val="00CE61ED"/>
    <w:rsid w:val="00CF41D2"/>
    <w:rsid w:val="00CF539A"/>
    <w:rsid w:val="00D01BDF"/>
    <w:rsid w:val="00D1424E"/>
    <w:rsid w:val="00D157DB"/>
    <w:rsid w:val="00D46568"/>
    <w:rsid w:val="00D544BC"/>
    <w:rsid w:val="00D54DE9"/>
    <w:rsid w:val="00D568D0"/>
    <w:rsid w:val="00D5735D"/>
    <w:rsid w:val="00D63ECA"/>
    <w:rsid w:val="00D643F2"/>
    <w:rsid w:val="00D74ED9"/>
    <w:rsid w:val="00D76B14"/>
    <w:rsid w:val="00D91A8C"/>
    <w:rsid w:val="00DA019E"/>
    <w:rsid w:val="00DA470C"/>
    <w:rsid w:val="00DA4C8D"/>
    <w:rsid w:val="00DA652B"/>
    <w:rsid w:val="00DB0D49"/>
    <w:rsid w:val="00DB76F4"/>
    <w:rsid w:val="00DC7250"/>
    <w:rsid w:val="00DD200B"/>
    <w:rsid w:val="00DE3D9D"/>
    <w:rsid w:val="00DF0713"/>
    <w:rsid w:val="00DF1247"/>
    <w:rsid w:val="00DF5E9C"/>
    <w:rsid w:val="00E13D91"/>
    <w:rsid w:val="00E14966"/>
    <w:rsid w:val="00E22D45"/>
    <w:rsid w:val="00E270D9"/>
    <w:rsid w:val="00E30547"/>
    <w:rsid w:val="00E35E1A"/>
    <w:rsid w:val="00E416FB"/>
    <w:rsid w:val="00E53489"/>
    <w:rsid w:val="00E56175"/>
    <w:rsid w:val="00E6281D"/>
    <w:rsid w:val="00E920EF"/>
    <w:rsid w:val="00E951D2"/>
    <w:rsid w:val="00EA3B1F"/>
    <w:rsid w:val="00EA53D6"/>
    <w:rsid w:val="00EB535D"/>
    <w:rsid w:val="00EB53F0"/>
    <w:rsid w:val="00EB6D4E"/>
    <w:rsid w:val="00EC1270"/>
    <w:rsid w:val="00EC14FE"/>
    <w:rsid w:val="00EC5787"/>
    <w:rsid w:val="00ED67B5"/>
    <w:rsid w:val="00EE14F0"/>
    <w:rsid w:val="00EE154E"/>
    <w:rsid w:val="00EE41D8"/>
    <w:rsid w:val="00EE7D02"/>
    <w:rsid w:val="00EF0487"/>
    <w:rsid w:val="00EF57DA"/>
    <w:rsid w:val="00EF64FF"/>
    <w:rsid w:val="00F0000E"/>
    <w:rsid w:val="00F01097"/>
    <w:rsid w:val="00F037CC"/>
    <w:rsid w:val="00F04F2B"/>
    <w:rsid w:val="00F13E1A"/>
    <w:rsid w:val="00F142BE"/>
    <w:rsid w:val="00F223B2"/>
    <w:rsid w:val="00F23941"/>
    <w:rsid w:val="00F314FD"/>
    <w:rsid w:val="00F34576"/>
    <w:rsid w:val="00F41803"/>
    <w:rsid w:val="00F43C06"/>
    <w:rsid w:val="00F60CC4"/>
    <w:rsid w:val="00F71DB6"/>
    <w:rsid w:val="00F76099"/>
    <w:rsid w:val="00F764E8"/>
    <w:rsid w:val="00F84E00"/>
    <w:rsid w:val="00F86036"/>
    <w:rsid w:val="00F90E93"/>
    <w:rsid w:val="00F937C1"/>
    <w:rsid w:val="00F96999"/>
    <w:rsid w:val="00FB3183"/>
    <w:rsid w:val="00FB7EE3"/>
    <w:rsid w:val="00FC3DF8"/>
    <w:rsid w:val="00FC4633"/>
    <w:rsid w:val="00FD1E6D"/>
    <w:rsid w:val="00FD34C7"/>
    <w:rsid w:val="00FD5D8A"/>
    <w:rsid w:val="00FD72BA"/>
    <w:rsid w:val="00FE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613411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602"/>
    <w:rPr>
      <w:lang w:val="en-AU" w:eastAsia="ru-RU"/>
    </w:rPr>
  </w:style>
  <w:style w:type="paragraph" w:styleId="Heading1">
    <w:name w:val="heading 1"/>
    <w:basedOn w:val="Normal"/>
    <w:next w:val="Normal"/>
    <w:link w:val="Heading1Char"/>
    <w:qFormat/>
    <w:rsid w:val="00CE19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660602"/>
    <w:pPr>
      <w:keepNext/>
      <w:jc w:val="right"/>
      <w:outlineLvl w:val="1"/>
    </w:pPr>
    <w:rPr>
      <w:rFonts w:ascii="Arial LatArm" w:hAnsi="Arial LatArm"/>
      <w:b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1387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64361F"/>
    <w:pPr>
      <w:widowControl w:val="0"/>
      <w:bidi/>
      <w:adjustRightInd w:val="0"/>
      <w:spacing w:after="160" w:line="240" w:lineRule="exact"/>
    </w:pPr>
    <w:rPr>
      <w:lang w:val="en-GB" w:bidi="he-IL"/>
    </w:rPr>
  </w:style>
  <w:style w:type="paragraph" w:styleId="Header">
    <w:name w:val="header"/>
    <w:basedOn w:val="Normal"/>
    <w:rsid w:val="00660602"/>
    <w:pPr>
      <w:tabs>
        <w:tab w:val="center" w:pos="4153"/>
        <w:tab w:val="right" w:pos="8306"/>
      </w:tabs>
    </w:pPr>
    <w:rPr>
      <w:rFonts w:ascii="Arial Armenian" w:hAnsi="Arial Armenian"/>
      <w:sz w:val="22"/>
      <w:lang w:val="en-US" w:eastAsia="en-US"/>
    </w:rPr>
  </w:style>
  <w:style w:type="paragraph" w:styleId="BodyText2">
    <w:name w:val="Body Text 2"/>
    <w:basedOn w:val="Normal"/>
    <w:link w:val="BodyText2Char"/>
    <w:semiHidden/>
    <w:rsid w:val="00261A3E"/>
    <w:pPr>
      <w:jc w:val="both"/>
    </w:pPr>
    <w:rPr>
      <w:rFonts w:ascii="Times Armenian" w:hAnsi="Times Armenian"/>
      <w:lang w:val="en-US" w:eastAsia="en-US"/>
    </w:rPr>
  </w:style>
  <w:style w:type="character" w:customStyle="1" w:styleId="BodyText2Char">
    <w:name w:val="Body Text 2 Char"/>
    <w:link w:val="BodyText2"/>
    <w:semiHidden/>
    <w:rsid w:val="00261A3E"/>
    <w:rPr>
      <w:rFonts w:ascii="Times Armenian" w:hAnsi="Times Armenian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261A3E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261A3E"/>
    <w:rPr>
      <w:lang w:eastAsia="en-US"/>
    </w:rPr>
  </w:style>
  <w:style w:type="paragraph" w:styleId="Title">
    <w:name w:val="Title"/>
    <w:basedOn w:val="Normal"/>
    <w:link w:val="TitleChar"/>
    <w:qFormat/>
    <w:rsid w:val="00261A3E"/>
    <w:pPr>
      <w:jc w:val="center"/>
    </w:pPr>
    <w:rPr>
      <w:rFonts w:ascii="Times Armenian" w:hAnsi="Times Armenian"/>
      <w:b/>
      <w:lang w:val="en-US" w:eastAsia="en-US"/>
    </w:rPr>
  </w:style>
  <w:style w:type="character" w:customStyle="1" w:styleId="TitleChar">
    <w:name w:val="Title Char"/>
    <w:link w:val="Title"/>
    <w:rsid w:val="00261A3E"/>
    <w:rPr>
      <w:rFonts w:ascii="Times Armenian" w:hAnsi="Times Armenian"/>
      <w:b/>
      <w:lang w:val="en-US" w:eastAsia="en-US" w:bidi="ar-SA"/>
    </w:rPr>
  </w:style>
  <w:style w:type="table" w:styleId="TableGrid">
    <w:name w:val="Table Grid"/>
    <w:basedOn w:val="TableNormal"/>
    <w:uiPriority w:val="39"/>
    <w:rsid w:val="00C02A3B"/>
    <w:pPr>
      <w:spacing w:after="200" w:line="276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C02A3B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rsid w:val="00876E11"/>
    <w:rPr>
      <w:rFonts w:ascii="Tahoma" w:hAnsi="Tahoma"/>
      <w:sz w:val="16"/>
      <w:szCs w:val="16"/>
      <w:lang w:eastAsia="x-none"/>
    </w:rPr>
  </w:style>
  <w:style w:type="paragraph" w:styleId="BodyText">
    <w:name w:val="Body Text"/>
    <w:basedOn w:val="Normal"/>
    <w:rsid w:val="002A38E3"/>
    <w:pPr>
      <w:spacing w:after="120"/>
    </w:pPr>
  </w:style>
  <w:style w:type="character" w:styleId="Hyperlink">
    <w:name w:val="Hyperlink"/>
    <w:uiPriority w:val="99"/>
    <w:unhideWhenUsed/>
    <w:rsid w:val="00304BEA"/>
    <w:rPr>
      <w:color w:val="0000FF"/>
      <w:u w:val="single"/>
    </w:rPr>
  </w:style>
  <w:style w:type="character" w:styleId="FollowedHyperlink">
    <w:name w:val="FollowedHyperlink"/>
    <w:uiPriority w:val="99"/>
    <w:unhideWhenUsed/>
    <w:rsid w:val="00304BEA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A49E7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BalloonTextChar">
    <w:name w:val="Balloon Text Char"/>
    <w:link w:val="BalloonText"/>
    <w:rsid w:val="000F0DBD"/>
    <w:rPr>
      <w:rFonts w:ascii="Tahoma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055F7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7417A3"/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3Char">
    <w:name w:val="Heading 3 Char"/>
    <w:link w:val="Heading3"/>
    <w:semiHidden/>
    <w:rsid w:val="00613878"/>
    <w:rPr>
      <w:rFonts w:ascii="Calibri Light" w:eastAsia="Times New Roman" w:hAnsi="Calibri Light" w:cs="Times New Roman"/>
      <w:b/>
      <w:bCs/>
      <w:sz w:val="26"/>
      <w:szCs w:val="26"/>
      <w:lang w:val="en-AU" w:eastAsia="ru-RU"/>
    </w:rPr>
  </w:style>
  <w:style w:type="character" w:customStyle="1" w:styleId="im">
    <w:name w:val="im"/>
    <w:basedOn w:val="DefaultParagraphFont"/>
    <w:rsid w:val="0023324D"/>
  </w:style>
  <w:style w:type="character" w:customStyle="1" w:styleId="m8019451631735509121gmail-im">
    <w:name w:val="m_8019451631735509121gmail-im"/>
    <w:basedOn w:val="DefaultParagraphFont"/>
    <w:rsid w:val="0061368E"/>
  </w:style>
  <w:style w:type="paragraph" w:customStyle="1" w:styleId="Standard">
    <w:name w:val="Standard"/>
    <w:rsid w:val="004F6A92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DejaVu Sans"/>
      <w:sz w:val="22"/>
      <w:szCs w:val="22"/>
      <w:lang w:val="en-US" w:eastAsia="en-US"/>
    </w:rPr>
  </w:style>
  <w:style w:type="numbering" w:customStyle="1" w:styleId="WWNum1">
    <w:name w:val="WWNum1"/>
    <w:basedOn w:val="NoList"/>
    <w:rsid w:val="004F6A92"/>
    <w:pPr>
      <w:numPr>
        <w:numId w:val="12"/>
      </w:numPr>
    </w:pPr>
  </w:style>
  <w:style w:type="numbering" w:customStyle="1" w:styleId="WWNum2">
    <w:name w:val="WWNum2"/>
    <w:basedOn w:val="NoList"/>
    <w:rsid w:val="004F6A92"/>
    <w:pPr>
      <w:numPr>
        <w:numId w:val="13"/>
      </w:numPr>
    </w:pPr>
  </w:style>
  <w:style w:type="numbering" w:customStyle="1" w:styleId="WWNum3">
    <w:name w:val="WWNum3"/>
    <w:basedOn w:val="NoList"/>
    <w:rsid w:val="004F6A92"/>
    <w:pPr>
      <w:numPr>
        <w:numId w:val="14"/>
      </w:numPr>
    </w:pPr>
  </w:style>
  <w:style w:type="numbering" w:customStyle="1" w:styleId="WWNum4">
    <w:name w:val="WWNum4"/>
    <w:basedOn w:val="NoList"/>
    <w:rsid w:val="004F6A92"/>
    <w:pPr>
      <w:numPr>
        <w:numId w:val="15"/>
      </w:numPr>
    </w:pPr>
  </w:style>
  <w:style w:type="numbering" w:customStyle="1" w:styleId="WWNum5">
    <w:name w:val="WWNum5"/>
    <w:basedOn w:val="NoList"/>
    <w:rsid w:val="004F6A92"/>
    <w:pPr>
      <w:numPr>
        <w:numId w:val="16"/>
      </w:numPr>
    </w:pPr>
  </w:style>
  <w:style w:type="character" w:customStyle="1" w:styleId="m-4039299208515493850gmail-propdescr">
    <w:name w:val="m_-4039299208515493850gmail-prop_descr"/>
    <w:basedOn w:val="DefaultParagraphFont"/>
    <w:rsid w:val="007E5354"/>
  </w:style>
  <w:style w:type="character" w:customStyle="1" w:styleId="auto-style12">
    <w:name w:val="auto-style12"/>
    <w:basedOn w:val="DefaultParagraphFont"/>
    <w:rsid w:val="00796D5C"/>
  </w:style>
  <w:style w:type="character" w:customStyle="1" w:styleId="auto-style3">
    <w:name w:val="auto-style3"/>
    <w:basedOn w:val="DefaultParagraphFont"/>
    <w:rsid w:val="00796D5C"/>
  </w:style>
  <w:style w:type="paragraph" w:styleId="HTMLPreformatted">
    <w:name w:val="HTML Preformatted"/>
    <w:basedOn w:val="Normal"/>
    <w:link w:val="HTMLPreformattedChar"/>
    <w:uiPriority w:val="99"/>
    <w:unhideWhenUsed/>
    <w:rsid w:val="001430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307C"/>
    <w:rPr>
      <w:rFonts w:ascii="Courier New" w:hAnsi="Courier New" w:cs="Courier New"/>
      <w:lang w:val="en-US" w:eastAsia="en-US"/>
    </w:rPr>
  </w:style>
  <w:style w:type="character" w:customStyle="1" w:styleId="y2iqfc">
    <w:name w:val="y2iqfc"/>
    <w:basedOn w:val="DefaultParagraphFont"/>
    <w:rsid w:val="0014307C"/>
  </w:style>
  <w:style w:type="paragraph" w:styleId="Subtitle">
    <w:name w:val="Subtitle"/>
    <w:basedOn w:val="Normal"/>
    <w:next w:val="Normal"/>
    <w:link w:val="SubtitleChar"/>
    <w:qFormat/>
    <w:rsid w:val="00C94745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9474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AU" w:eastAsia="ru-RU"/>
    </w:rPr>
  </w:style>
  <w:style w:type="character" w:styleId="Strong">
    <w:name w:val="Strong"/>
    <w:uiPriority w:val="22"/>
    <w:qFormat/>
    <w:rsid w:val="00F764E8"/>
    <w:rPr>
      <w:b/>
      <w:bCs/>
    </w:rPr>
  </w:style>
  <w:style w:type="character" w:customStyle="1" w:styleId="Heading1Char">
    <w:name w:val="Heading 1 Char"/>
    <w:basedOn w:val="DefaultParagraphFont"/>
    <w:link w:val="Heading1"/>
    <w:rsid w:val="00CE19B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AU" w:eastAsia="ru-RU"/>
    </w:rPr>
  </w:style>
  <w:style w:type="character" w:customStyle="1" w:styleId="translation-word">
    <w:name w:val="translation-word"/>
    <w:basedOn w:val="DefaultParagraphFont"/>
    <w:rsid w:val="00AB1154"/>
  </w:style>
  <w:style w:type="paragraph" w:styleId="Footer">
    <w:name w:val="footer"/>
    <w:basedOn w:val="Normal"/>
    <w:link w:val="FooterChar"/>
    <w:unhideWhenUsed/>
    <w:rsid w:val="008556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556F6"/>
    <w:rPr>
      <w:lang w:val="en-AU" w:eastAsia="ru-RU"/>
    </w:rPr>
  </w:style>
  <w:style w:type="paragraph" w:customStyle="1" w:styleId="TableParagraph">
    <w:name w:val="Table Paragraph"/>
    <w:basedOn w:val="Normal"/>
    <w:uiPriority w:val="1"/>
    <w:qFormat/>
    <w:rsid w:val="00A509A8"/>
    <w:pPr>
      <w:widowControl w:val="0"/>
      <w:autoSpaceDE w:val="0"/>
      <w:autoSpaceDN w:val="0"/>
      <w:spacing w:before="96"/>
    </w:pPr>
    <w:rPr>
      <w:rFonts w:ascii="Arial MT" w:eastAsia="Arial MT" w:hAnsi="Arial MT" w:cs="Arial MT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602"/>
    <w:rPr>
      <w:lang w:val="en-AU" w:eastAsia="ru-RU"/>
    </w:rPr>
  </w:style>
  <w:style w:type="paragraph" w:styleId="Heading1">
    <w:name w:val="heading 1"/>
    <w:basedOn w:val="Normal"/>
    <w:next w:val="Normal"/>
    <w:link w:val="Heading1Char"/>
    <w:qFormat/>
    <w:rsid w:val="00CE19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660602"/>
    <w:pPr>
      <w:keepNext/>
      <w:jc w:val="right"/>
      <w:outlineLvl w:val="1"/>
    </w:pPr>
    <w:rPr>
      <w:rFonts w:ascii="Arial LatArm" w:hAnsi="Arial LatArm"/>
      <w:b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1387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64361F"/>
    <w:pPr>
      <w:widowControl w:val="0"/>
      <w:bidi/>
      <w:adjustRightInd w:val="0"/>
      <w:spacing w:after="160" w:line="240" w:lineRule="exact"/>
    </w:pPr>
    <w:rPr>
      <w:lang w:val="en-GB" w:bidi="he-IL"/>
    </w:rPr>
  </w:style>
  <w:style w:type="paragraph" w:styleId="Header">
    <w:name w:val="header"/>
    <w:basedOn w:val="Normal"/>
    <w:rsid w:val="00660602"/>
    <w:pPr>
      <w:tabs>
        <w:tab w:val="center" w:pos="4153"/>
        <w:tab w:val="right" w:pos="8306"/>
      </w:tabs>
    </w:pPr>
    <w:rPr>
      <w:rFonts w:ascii="Arial Armenian" w:hAnsi="Arial Armenian"/>
      <w:sz w:val="22"/>
      <w:lang w:val="en-US" w:eastAsia="en-US"/>
    </w:rPr>
  </w:style>
  <w:style w:type="paragraph" w:styleId="BodyText2">
    <w:name w:val="Body Text 2"/>
    <w:basedOn w:val="Normal"/>
    <w:link w:val="BodyText2Char"/>
    <w:semiHidden/>
    <w:rsid w:val="00261A3E"/>
    <w:pPr>
      <w:jc w:val="both"/>
    </w:pPr>
    <w:rPr>
      <w:rFonts w:ascii="Times Armenian" w:hAnsi="Times Armenian"/>
      <w:lang w:val="en-US" w:eastAsia="en-US"/>
    </w:rPr>
  </w:style>
  <w:style w:type="character" w:customStyle="1" w:styleId="BodyText2Char">
    <w:name w:val="Body Text 2 Char"/>
    <w:link w:val="BodyText2"/>
    <w:semiHidden/>
    <w:rsid w:val="00261A3E"/>
    <w:rPr>
      <w:rFonts w:ascii="Times Armenian" w:hAnsi="Times Armenian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261A3E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261A3E"/>
    <w:rPr>
      <w:lang w:eastAsia="en-US"/>
    </w:rPr>
  </w:style>
  <w:style w:type="paragraph" w:styleId="Title">
    <w:name w:val="Title"/>
    <w:basedOn w:val="Normal"/>
    <w:link w:val="TitleChar"/>
    <w:qFormat/>
    <w:rsid w:val="00261A3E"/>
    <w:pPr>
      <w:jc w:val="center"/>
    </w:pPr>
    <w:rPr>
      <w:rFonts w:ascii="Times Armenian" w:hAnsi="Times Armenian"/>
      <w:b/>
      <w:lang w:val="en-US" w:eastAsia="en-US"/>
    </w:rPr>
  </w:style>
  <w:style w:type="character" w:customStyle="1" w:styleId="TitleChar">
    <w:name w:val="Title Char"/>
    <w:link w:val="Title"/>
    <w:rsid w:val="00261A3E"/>
    <w:rPr>
      <w:rFonts w:ascii="Times Armenian" w:hAnsi="Times Armenian"/>
      <w:b/>
      <w:lang w:val="en-US" w:eastAsia="en-US" w:bidi="ar-SA"/>
    </w:rPr>
  </w:style>
  <w:style w:type="table" w:styleId="TableGrid">
    <w:name w:val="Table Grid"/>
    <w:basedOn w:val="TableNormal"/>
    <w:uiPriority w:val="39"/>
    <w:rsid w:val="00C02A3B"/>
    <w:pPr>
      <w:spacing w:after="200" w:line="276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C02A3B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rsid w:val="00876E11"/>
    <w:rPr>
      <w:rFonts w:ascii="Tahoma" w:hAnsi="Tahoma"/>
      <w:sz w:val="16"/>
      <w:szCs w:val="16"/>
      <w:lang w:eastAsia="x-none"/>
    </w:rPr>
  </w:style>
  <w:style w:type="paragraph" w:styleId="BodyText">
    <w:name w:val="Body Text"/>
    <w:basedOn w:val="Normal"/>
    <w:rsid w:val="002A38E3"/>
    <w:pPr>
      <w:spacing w:after="120"/>
    </w:pPr>
  </w:style>
  <w:style w:type="character" w:styleId="Hyperlink">
    <w:name w:val="Hyperlink"/>
    <w:uiPriority w:val="99"/>
    <w:unhideWhenUsed/>
    <w:rsid w:val="00304BEA"/>
    <w:rPr>
      <w:color w:val="0000FF"/>
      <w:u w:val="single"/>
    </w:rPr>
  </w:style>
  <w:style w:type="character" w:styleId="FollowedHyperlink">
    <w:name w:val="FollowedHyperlink"/>
    <w:uiPriority w:val="99"/>
    <w:unhideWhenUsed/>
    <w:rsid w:val="00304BEA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A49E7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BalloonTextChar">
    <w:name w:val="Balloon Text Char"/>
    <w:link w:val="BalloonText"/>
    <w:rsid w:val="000F0DBD"/>
    <w:rPr>
      <w:rFonts w:ascii="Tahoma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055F7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7417A3"/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3Char">
    <w:name w:val="Heading 3 Char"/>
    <w:link w:val="Heading3"/>
    <w:semiHidden/>
    <w:rsid w:val="00613878"/>
    <w:rPr>
      <w:rFonts w:ascii="Calibri Light" w:eastAsia="Times New Roman" w:hAnsi="Calibri Light" w:cs="Times New Roman"/>
      <w:b/>
      <w:bCs/>
      <w:sz w:val="26"/>
      <w:szCs w:val="26"/>
      <w:lang w:val="en-AU" w:eastAsia="ru-RU"/>
    </w:rPr>
  </w:style>
  <w:style w:type="character" w:customStyle="1" w:styleId="im">
    <w:name w:val="im"/>
    <w:basedOn w:val="DefaultParagraphFont"/>
    <w:rsid w:val="0023324D"/>
  </w:style>
  <w:style w:type="character" w:customStyle="1" w:styleId="m8019451631735509121gmail-im">
    <w:name w:val="m_8019451631735509121gmail-im"/>
    <w:basedOn w:val="DefaultParagraphFont"/>
    <w:rsid w:val="0061368E"/>
  </w:style>
  <w:style w:type="paragraph" w:customStyle="1" w:styleId="Standard">
    <w:name w:val="Standard"/>
    <w:rsid w:val="004F6A92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DejaVu Sans"/>
      <w:sz w:val="22"/>
      <w:szCs w:val="22"/>
      <w:lang w:val="en-US" w:eastAsia="en-US"/>
    </w:rPr>
  </w:style>
  <w:style w:type="numbering" w:customStyle="1" w:styleId="WWNum1">
    <w:name w:val="WWNum1"/>
    <w:basedOn w:val="NoList"/>
    <w:rsid w:val="004F6A92"/>
    <w:pPr>
      <w:numPr>
        <w:numId w:val="12"/>
      </w:numPr>
    </w:pPr>
  </w:style>
  <w:style w:type="numbering" w:customStyle="1" w:styleId="WWNum2">
    <w:name w:val="WWNum2"/>
    <w:basedOn w:val="NoList"/>
    <w:rsid w:val="004F6A92"/>
    <w:pPr>
      <w:numPr>
        <w:numId w:val="13"/>
      </w:numPr>
    </w:pPr>
  </w:style>
  <w:style w:type="numbering" w:customStyle="1" w:styleId="WWNum3">
    <w:name w:val="WWNum3"/>
    <w:basedOn w:val="NoList"/>
    <w:rsid w:val="004F6A92"/>
    <w:pPr>
      <w:numPr>
        <w:numId w:val="14"/>
      </w:numPr>
    </w:pPr>
  </w:style>
  <w:style w:type="numbering" w:customStyle="1" w:styleId="WWNum4">
    <w:name w:val="WWNum4"/>
    <w:basedOn w:val="NoList"/>
    <w:rsid w:val="004F6A92"/>
    <w:pPr>
      <w:numPr>
        <w:numId w:val="15"/>
      </w:numPr>
    </w:pPr>
  </w:style>
  <w:style w:type="numbering" w:customStyle="1" w:styleId="WWNum5">
    <w:name w:val="WWNum5"/>
    <w:basedOn w:val="NoList"/>
    <w:rsid w:val="004F6A92"/>
    <w:pPr>
      <w:numPr>
        <w:numId w:val="16"/>
      </w:numPr>
    </w:pPr>
  </w:style>
  <w:style w:type="character" w:customStyle="1" w:styleId="m-4039299208515493850gmail-propdescr">
    <w:name w:val="m_-4039299208515493850gmail-prop_descr"/>
    <w:basedOn w:val="DefaultParagraphFont"/>
    <w:rsid w:val="007E5354"/>
  </w:style>
  <w:style w:type="character" w:customStyle="1" w:styleId="auto-style12">
    <w:name w:val="auto-style12"/>
    <w:basedOn w:val="DefaultParagraphFont"/>
    <w:rsid w:val="00796D5C"/>
  </w:style>
  <w:style w:type="character" w:customStyle="1" w:styleId="auto-style3">
    <w:name w:val="auto-style3"/>
    <w:basedOn w:val="DefaultParagraphFont"/>
    <w:rsid w:val="00796D5C"/>
  </w:style>
  <w:style w:type="paragraph" w:styleId="HTMLPreformatted">
    <w:name w:val="HTML Preformatted"/>
    <w:basedOn w:val="Normal"/>
    <w:link w:val="HTMLPreformattedChar"/>
    <w:uiPriority w:val="99"/>
    <w:unhideWhenUsed/>
    <w:rsid w:val="001430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307C"/>
    <w:rPr>
      <w:rFonts w:ascii="Courier New" w:hAnsi="Courier New" w:cs="Courier New"/>
      <w:lang w:val="en-US" w:eastAsia="en-US"/>
    </w:rPr>
  </w:style>
  <w:style w:type="character" w:customStyle="1" w:styleId="y2iqfc">
    <w:name w:val="y2iqfc"/>
    <w:basedOn w:val="DefaultParagraphFont"/>
    <w:rsid w:val="0014307C"/>
  </w:style>
  <w:style w:type="paragraph" w:styleId="Subtitle">
    <w:name w:val="Subtitle"/>
    <w:basedOn w:val="Normal"/>
    <w:next w:val="Normal"/>
    <w:link w:val="SubtitleChar"/>
    <w:qFormat/>
    <w:rsid w:val="00C94745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9474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AU" w:eastAsia="ru-RU"/>
    </w:rPr>
  </w:style>
  <w:style w:type="character" w:styleId="Strong">
    <w:name w:val="Strong"/>
    <w:uiPriority w:val="22"/>
    <w:qFormat/>
    <w:rsid w:val="00F764E8"/>
    <w:rPr>
      <w:b/>
      <w:bCs/>
    </w:rPr>
  </w:style>
  <w:style w:type="character" w:customStyle="1" w:styleId="Heading1Char">
    <w:name w:val="Heading 1 Char"/>
    <w:basedOn w:val="DefaultParagraphFont"/>
    <w:link w:val="Heading1"/>
    <w:rsid w:val="00CE19B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AU" w:eastAsia="ru-RU"/>
    </w:rPr>
  </w:style>
  <w:style w:type="character" w:customStyle="1" w:styleId="translation-word">
    <w:name w:val="translation-word"/>
    <w:basedOn w:val="DefaultParagraphFont"/>
    <w:rsid w:val="00AB1154"/>
  </w:style>
  <w:style w:type="paragraph" w:styleId="Footer">
    <w:name w:val="footer"/>
    <w:basedOn w:val="Normal"/>
    <w:link w:val="FooterChar"/>
    <w:unhideWhenUsed/>
    <w:rsid w:val="008556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556F6"/>
    <w:rPr>
      <w:lang w:val="en-AU" w:eastAsia="ru-RU"/>
    </w:rPr>
  </w:style>
  <w:style w:type="paragraph" w:customStyle="1" w:styleId="TableParagraph">
    <w:name w:val="Table Paragraph"/>
    <w:basedOn w:val="Normal"/>
    <w:uiPriority w:val="1"/>
    <w:qFormat/>
    <w:rsid w:val="00A509A8"/>
    <w:pPr>
      <w:widowControl w:val="0"/>
      <w:autoSpaceDE w:val="0"/>
      <w:autoSpaceDN w:val="0"/>
      <w:spacing w:before="96"/>
    </w:pPr>
    <w:rPr>
      <w:rFonts w:ascii="Arial MT" w:eastAsia="Arial MT" w:hAnsi="Arial MT" w:cs="Arial M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1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4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773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35633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38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8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3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5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8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8252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0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56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00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3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464988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6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81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03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75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4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BCB55-ED72-4D0C-8EAC-F230E6DD1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2799</Words>
  <Characters>19930</Characters>
  <Application>Microsoft Office Word</Application>
  <DocSecurity>0</DocSecurity>
  <Lines>166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22684</CharactersWithSpaces>
  <SharedDoc>false</SharedDoc>
  <HLinks>
    <vt:vector size="6" baseType="variant">
      <vt:variant>
        <vt:i4>3211315</vt:i4>
      </vt:variant>
      <vt:variant>
        <vt:i4>0</vt:i4>
      </vt:variant>
      <vt:variant>
        <vt:i4>0</vt:i4>
      </vt:variant>
      <vt:variant>
        <vt:i4>5</vt:i4>
      </vt:variant>
      <vt:variant>
        <vt:lpwstr>https://eurobaza.am/hy/accessories/mount-leostar-ls4081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OKK</cp:lastModifiedBy>
  <cp:revision>12</cp:revision>
  <cp:lastPrinted>2025-05-14T06:04:00Z</cp:lastPrinted>
  <dcterms:created xsi:type="dcterms:W3CDTF">2025-06-19T11:20:00Z</dcterms:created>
  <dcterms:modified xsi:type="dcterms:W3CDTF">2025-08-14T05:32:00Z</dcterms:modified>
  <cp:keywords>https://mul2-mia.gov.am/tasks/4749560/oneclick?token=ccc53fcec2a17dee327472a913bacb2e</cp:keywords>
</cp:coreProperties>
</file>