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ԱԱԾ-ՏՆՏՎ-ԷԱՃԱՊՁԲ-25/2-ԷԼԵԿՏՐԱՏԵԽՆԻԿԱ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10:45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10:45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ԱԱԾ-ՏՆՏՎ-ԷԱՃԱՊՁԲ-25/2-ԷԼԵԿՏՐԱՏԵԽՆԻԿԱ</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ЭЛЕКТРОТЕХНИКИ</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ԱԱԾ-ՏՆՏՎ-ԷԱՃԱՊՁԲ-25/2-ԷԼԵԿՏՐԱՏԵԽՆԻԿԱ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ԱԱԾ-ՏՆՏՎ-ԷԱՃԱՊՁԲ-25/2-ԷԼԵԿՏՐԱՏԵԽՆԻԿԱ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ԱԱԾ-ՏՆՏՎ-ԷԱՃԱՊՁԲ-25/2-ԷԼԵԿՏՐԱՏԵԽՆԻԿԱ"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ԱԱԾ-ՏՆՏՎ-ԷԱՃԱՊՁԲ-25/2-ԷԼԵԿՏՐԱՏԵԽՆԻԿԱ*.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ԱԱԾ-ՏՆՏՎ-ԷԱՃԱՊՁԲ-25/2-ԷԼԵԿՏՐԱՏԵԽՆԻԿԱ"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ԱԱԾ-ՏՆՏՎ-ԷԱՃԱՊՁԲ-25/2-ԷԼԵԿՏՐԱՏԵԽՆԻԿԱ*.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ԱԱԾ-ՏՆՏՎ-ԷԱՃԱՊՁԲ-25/2-ԷԼԵԿՏՐԱՏԵԽՆԻԿԱ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_не менее 2 лет__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сплит-система, инверторный компрессор, основные режимы работы: обогрев, охлаждение. Мощность в режиме охлаждения/обогрева не менее
 12000 БТУ, опорная поверхность
 не менее 40-45 м², мощность охлаждения не менее 3,6 кВт, мощность обогрева не менее 3,9 кВт, циркуляция воздуха не менее 700 м³/ч, рабочая температура не менее +50°C до -20°C, режимы охлаждение, обогрев, управление вентилятором, самоочистка с помощью пульта ДУ, саморазмораживание, класс энергоэффективности: минимум А+, тип газа: R410A или R32, уровень шума внутреннего блока: максимальный не более 37 дБ, уровень шума наружного блока: максимальный не более 42 дБ, Напряжение электропитания 220-240В/50-60Гц, наружный блок должен быть оснащен дополнительными функциями для более эффективного оттаивания в случае замерзания, класс влагозащиты наружных блоков IPX4, управление - с помощью выносного пульта. Кондиционеры должны быть новыми и не бывшими в употреблении. Транспортировка, погрузка, монтаж и подключение осуществляются поставщиком. Гарантийный срок: не менее 2 лет. Воздуховод для кондиционеров, не менее 3 метров на каждый кондиционер. Габариты внутреннего блока (ЛxБxХ): 80-84 x 24-30 x 18-22 см. Отклонение всех вышеуказанных размеров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3-й пер. Арин Берда,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