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2026 թ․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2026 թ․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2026 թ․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2026 թ․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200մգ/մլ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200մգ/մլ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436մգ/մլ+70մգ/մլ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ապուլներ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ԵՖՄ)դեղապատիճներ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25000ԵՖՄ, ամիլազ 18000 ԵՖՄ, պրոտեազ 1000 ԵՖՄ) դեղապատիճներ աղելույծ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պրոտեազ),դեղահատեր թաղանթապատ,3500ԱՄ+4200ԱՄ+250ԱՄ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դիհիտրատ, դեքստրոզ 3,5գ+2,5գ+2,9գ+10գ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15000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 ռիբոֆլավին+պիրիդօքսին + նիկոտինամիդ  5մգ/մլ+1մգ/մլ+5մգ/մլ+50մգ/մլ;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2.11 գ   ուղիղաղիքային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40մգ/0,4մլ; նախալցված ներարակիչ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50մգ/մլ;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1,82մգ/մլ;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մպուլներ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 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 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 բժշկական գործիքների, կոշտ և ճկուն էնդոսկոպերի  մաքրման և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0.25%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 մգ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մոմիկներ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 մգ/5 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200մգ/5մլ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+լիդոկային  37,5մգ/մլ+10մգ/մլ,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75մգ/3մլ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դ/հ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 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 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20մգ/մլ, 5մլ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200մգ/մլ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200մգ/մլ; ապակե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200մգ/մլ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200մգ/մլ; ապակե շշիկ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օմեպրազոլ,դեղապատիճներ,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436մգ/մլ+70մգ/մլ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436մգ/մլ+70մգ/մլ; 170մլ ապակե կամ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ապակե սրվակ և լուծիչ ամպուլներում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ապուլներ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1մգ/մլ; ապուլներ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ամպուլներ 4մլ լուծույթ ներարկման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ԵՖՄ)դեղապատիճներ աղելույծ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ԵՖՄ)pancreatin (lipase 10000PhEU, amylase 8000 PhEU, protease 600 PhEU)դեղապատիճներ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25000ԵՖՄ, ամիլազ 18000 ԵՖՄ, պրոտեազ 1000 ԵՖՄ) դեղապատիճներ աղելույծ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25000ԵՖՄ, ամիլազ 18000 ԵՖՄ, պրոտեազ 1000 ԵՖՄ) pancreatin (lipase 25000PhEU, amylase 18000 PhEU, protease 1000 PhEU)դեղապատիճներ աղելույծ300մգ,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պրոտեազ),դեղահատեր թաղանթապատ,3500ԱՄ+4200ԱՄ+250ԱՄ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պրոտեազ),դեղահատեր թաղանթապատ,3500ԱՄ+4200ԱՄ+250ԱՄ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 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լուծույթ ներարկման, 5 մգ/մլ; ամպուլներ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20մգ/մլ; ամպուլներ 2մլ,լուծույթ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 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667մգ/մլ ,100մլ ապակե շշիկ և չափիչ բաժակ,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դիհիտրատ, դեքստրոզ 3,5գ+2,5գ+2,9գ+10գ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դիհիտրատ, դեքստրոզ  3,5գ+2,5գ+2,9գ+10գ; փաթեթիկ 18,9գ դեղափոշի դեղաչափված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15000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15000 ՄՄ/մլ , ներքին ընդունման կաթիլներ բանանի համով, 10 մլ ապակե շշիկ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pyridoxine (pyridoxine hydrochloride)լուծույթ ե/մ, մ/մ և ն/ե ներարկման 50մգ/մլ,1մլ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գլյուկոնատ,լուծույթ ներարկման,100մգ/մլ;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 ռիբոֆլավին+պիրիդօքսին + նիկոտինամիդ  5մգ/մլ+1մգ/մլ+5մգ/մլ+50մգ/մլ;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նիկոտինամիդ,լուծույթ ն/ե և մ/մ ներարկման,5մգ/մլ+1մգ/մլ+5մգ/մլ+50մգ/մլ;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2.11 գ   ուղիղաղիքային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2.11 գ , ուղիղաղիքային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լուծույթ ն/ե և ե/մ ներարկման,5000ՄՄ/մլ; ապակե 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 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նատրիում),դեղահատեր,2,5մգ;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40մգ/0,4մլ; նախալցված ներարակիչ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40մգ/0,4մլ; նախալցված ներարակիչ 0.4մլ,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բիսուլֆատ),դեղահատեր թաղանթապատ,75մգ;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ֆիտոմենադիոն,լուծույթ ներարկման/ներքին ընդունման, 2մգ/0,2մլ;  ամպուլներ 0,2մլ և դեղաչափիչ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50մգ/մլ;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50մգ/մլ;250մլ պլաստիկե փաթեթ,լուծույթ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ցիանոկոբալամին,լուծույթ ե/մ և մ/մ ներարկման,0,5մգ/մլ;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իզովալերաթթվում,դեղահատեր ենթալեզվային,60մգ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1,82մգ/մլ;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1,82մգ/մլ;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բենզոատcaffeine-sodium benzoateլուծույթ ներարկման 200մգ/մլ,1մլ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մպուլներ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ամպուլներ 1.5մլ․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900մգ/գ; պլաստիկե տարա 10 մլ,լուծույթ տեղային կիրառման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900մգ/գ; պլաստիկե տարա 5 մլ,լուծույթ տեղային կիրառման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լուծույթ ներարկման 50մգ/մլ,3մլ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կալցիում),դեղահատեր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կալցիում),դեղահատեր թաղանթապատ,20մգ;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լուծույթ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էրբումին), ինդապամիդperindopril (perindopril erbumine), indapamideդեղահատեր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 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էրբուտամին), ինդապամիդ perindopril (perindopril erbumine), indapamide դեղահատեր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հիդրոքլորիդ),լուծույթ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 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հիդրոքլորիդ),մոմիկներ ուղիղաղիքային,20մգ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ֆուրոսեմիդ,լուծույթ ներարկման,10մգ/մլ;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դեղահատեր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սպիրոնոլակտոն,դեղահատեր թաղանթապատ,25մգ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ացետատ),քսուք արտաքին կիրառման,10մգ/գ;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"բուրանյութի հոտով կանաչ գույնի խտանյութ, որը օժտված է լվացող և բարձրմաքրող հատկություններով։ Խտանյութի բաղադրությունը - 100 գրամը պարունակում է  7.7 գ․ ± 10 % դիդեցիլդիմեթիլամոնիումի քլորիդ, 0.4 գ․± 10 % պոլիհեքսամեթիլեն-բիգուանիդ, եռդեցիլպոլիէթիլենային եթեր « 20%± 10 %,
պրոպան-2-ոլ « 5%± 10 %, ալկիլպոլիգլիկոզիդ « 5%± 10 %, պոլի(մեթիլեն), ալֆա, օմեգա-բիս[[[ (ամինոիմոմեթիլ) ամինո] իմինոմեթիլ] ամինո] -, դիհիդրոքլորիդ 0,4%± 10 %, գլիցերին «40%± 10 %: Աշխատանքային լուծույները օգտագործում են բժշկական գործիքների, էնդոսկոպերի լվացման, մաքրման և բարձր մակարդակի ախտահանման համար։ Փաթեթավորումը 2 լ-ոց տարաներով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նյութից պատրաստված լուծույթը օգտագործում են տարբեր նյութերից, այդ թվում ջերմակայուն բժշկական գործքիների ախտահանման համար, այդ թվում նախամանրէազերծման հետ համակցված։Ախտահանիչ նյութի բաղադրությունը՝ նատրիումի պերկարբոնատ 45% ± 10 % , տետրաացետիլէթիլենդիամին (ՏԱԷԴ) 25 %± 10 %, լիմոնաթթու 15%± 10 %,  ֆերմենտների համալիր, ոչ իոնագեն ՄԱՆ(մակերեսային ակտիվ նյութեր), կոռոզիայի ինհիբիդորներ և այլ օժանդակ բաղադրիչներ։Աշխատանքային լուծույթի պիտանելիության ժամկետը 1 օր է՝ փակ, անթափանց տարաների մեջ պահելու դեպքում։Փաթեթավորումը 1.5 կգ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ֆումարատ),դեղահատեր թաղանթապատ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0.25%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0.25%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 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 մգ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250մգ; ապակե սրվակ լիոֆիլիզատ կաթիլաներարկման լուծույթի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հեքսահիդրատ),լուծույթ կաթիլաներարկման,5մգ/մլ+5,85մգ/մլ+0,302մգ/մլ+0,36մգ/մլ+0,25մգ/մլ; 500մլ պլաստիկե փաթեթ,Իոնո-Տեք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(նորադրենալին տարտրատ) 1մգ/մլ;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5,26մգ/մլ+0,37մգ/մլ+0,3մգ/մլ+2,22մ գ/մլ+5,02մգ/մլ;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ալյումինե պարկուճ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մեթիլուրացիլ,քսուք արտաքին կիրառման,7.5մգ/գ+40մգ/գ;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վալերատ) 1մգ/գ; 15գ ալյումինե պարկուճ  քսուք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մոմիկներ հեշտոցային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մոմիկներ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 մգ/5 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 մգ/5 մլ, ներքին ընդունման դեղակախույթ  100 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200մգ/5մլ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200մգ/5մլ 100 մլ  դեղակախույթ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իբուպրոֆեն,դեղահատեր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25 մգ, ուղիղաղիքային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+լիդոկային  37,5մգ/մլ+10մգ/մլ,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լիդոկային (լիդոկայինի հիդրոքլորիդ) diclofenac (diclofenac sodium), lidocaine (lidocaine hydrochloride)լուծույթ մ/մ ներարկման 37,5մգ/մլ+10մգ/մլ,2մլ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75մգ/3մլ  3մլ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75մգ/3մլ; ամպուլներ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դ/հ աղելույծ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դեղահատեր աղելույծ,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 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նատրիում),մոմիկներ ուղիղաղիքային,12,5մգ;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 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 մգ;  ապակե սրվակ 10մլ  և լուծիչ ամպուլներում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iodide)լուծույթ ն/ե ներարկման 20մգ/մլ, 5մլ ամպուլներ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