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Комитета по управлению государственным имуществом</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Тиграна Меца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Գևորգյան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info@spm.am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011546640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Комитета по управлению государственным имуществом</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ՊԳԿԿ-ԷԱՃԾՁԲ-2025/9</w:t>
      </w:r>
      <w:r w:rsidRPr="005704A1">
        <w:rPr>
          <w:rFonts w:ascii="Calibri" w:hAnsi="Calibri" w:cs="Times Armenian"/>
          <w:lang w:val="ru-RU"/>
        </w:rPr>
        <w:br/>
      </w:r>
      <w:r w:rsidRPr="005704A1">
        <w:rPr>
          <w:rFonts w:ascii="Calibri" w:hAnsi="Calibri" w:cstheme="minorHAnsi"/>
          <w:lang w:val="af-ZA"/>
        </w:rPr>
        <w:t>2025.08.20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Комитета по управлению государственным имуществом</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Комитета по управлению государственным имуществом</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комитета по управлению государственным имуществом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комитета по управлению государственным имуществом</w:t>
      </w:r>
      <w:r w:rsidR="005704A1" w:rsidRPr="005704A1">
        <w:rPr>
          <w:rFonts w:ascii="Calibri" w:hAnsi="Calibri"/>
          <w:b/>
          <w:lang w:val="ru-RU"/>
        </w:rPr>
        <w:t>ДЛЯНУЖД</w:t>
      </w:r>
      <w:r w:rsidR="00D80C43" w:rsidRPr="00D80C43">
        <w:rPr>
          <w:rFonts w:ascii="Calibri" w:hAnsi="Calibri"/>
          <w:b/>
          <w:lang w:val="hy-AM"/>
        </w:rPr>
        <w:t>Комитета по управлению государственным имуществом</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ՊԳԿԿ-ԷԱՃԾՁԲ-2025/9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info@spm.am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комитета по управлению государственным имуществом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4.7703</w:t>
      </w:r>
      <w:r w:rsidRPr="005704A1">
        <w:rPr>
          <w:rFonts w:ascii="Calibri" w:hAnsi="Calibri"/>
          <w:szCs w:val="22"/>
        </w:rPr>
        <w:t xml:space="preserve">драмом, евро </w:t>
      </w:r>
      <w:r w:rsidRPr="005704A1">
        <w:rPr>
          <w:rFonts w:ascii="Calibri" w:hAnsi="Calibri"/>
          <w:lang w:val="hy-AM"/>
        </w:rPr>
        <w:t>445.89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ՊԳԿԿ-ԷԱՃԾՁԲ-2025/9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ՊԳԿԿ-ԷԱՃԾՁԲ-2025/9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ՊԳԿԿ-ԷԱՃԾՁԲ-2025/9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"ՊԳԿԿ-ԷԱՃԾՁԲ-2025/9"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"ՊԳԿԿ-ԷԱՃԾՁԲ-2025/9"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ՊԳԿԿ-ԷԱՃԾՁԲ-2025/9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
1.КРУГ ВНУТРЕННЕГО АУДИТА И ОБЩИЕ ТРЕБОВАНИЯ, ПРЕДЪЯВЛЯЕМЫЕ К ОКАЗЫВАЕМОЙ УСЛУГЕ
Внутренний аудит-независимая, объективная и консультативная функция, направлена 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
	описать основные направления проведения внутреннего аудита, особенности участия подразделений, подлежащих аудиту, а также содействие,
	представить руководству Комитета надлежащую оценку соответствия, надежности и эффективности системы внутреннего контроля Комитета,
	оценить системы финансового управления и контроля-совокупность правил (политики), процедур и действий, установленных руководством Комитета,
	содействовать Комитету в эффективном осуществлении ее целей, посредством систематизированной и упорядоченной оценки управленческих процессов Комитета, системы внутреннего контроля, процессов управления рисками (выявления, оценки и контроля рисков) и их улучшения, 
	заверить руководителя Комитета (далее-руководитель) и комитета внутреннего аудита, что руководители подразделений Комитета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  
	содействовать Комитету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  
	предоставлять контролирующим органам объективное мнение о достоверности и верности представленных руководителем отчетов о финансовой деятельности и других исполнениях,
	содействовать руководителю в достижении поставленных перед ним целей, улучшая системы и услуги Комитета,
	снизить своим присутствием вероятность мошенничества, растрат и других случаев злоупотребления,
	обеспечить соответствие поведения аудиторов установленным правилам поведения, 
	обеспечить постоянное присутствие хотя бы одного сотрудника в Комитете (за исключением сельских общин), который берёт ответственность за выполнение всех требований, предусмотренных законодательством внутреннего аудита,
	обеспечить выполнение прав и обязанностей, установленных законом   "О внутреннем аудите" для подразделения аудита, включая руководителя подразделения,
	выполнять обязанности секретаря Комитета внутреннего аудита, 
	быть подотчетным руководителю и комитету внутреннего аудита,
	кроме функций управления деятельностью внутреннего аудита, не будет выполнять какую-либо функцию управления организацией.
Результаты проведенных ранее аудиторских работ должны быть приняты к сведению и учтены в дальнейших работах. 
2. СРЕДА, ПОДЛЕЖАЩАЯ ВНУТРЕННЕМУ АУДИТУ
Исполнитель должен оценить среду внутреннего аудита Комитета, включающую всю систему Комитета, охватывающую все возможные функции, задачи аудита Комитета и подлежащие аудиту процессы. Исполнитель на этапе организации своих работ, прежде всего, должен четко определить структуру Комитета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Комитета, условий их выполнения и необходимых ресурсов).   
	Перечень подразделений, подлежащих внутреннему аудиту, запланированных на 2025 год, определен в Приложении 1 к настоящему техническому заданию.
        3․ ОПИСАНИЕ ПРИОБРЕТАЕМОЙ УСЛУГИ
5)	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
6)	В целях выполнения обязанности, установленной пунктом 1 данного раздела, исполнитель обязан: 
а) до 01.10.2025г. составлять и представлять на утверждение руководителя (в случае предоставления Комитетом рекомендаций и замечаний до 22.10.2025г., предсавить оканчательную версию, отредактированную на их основе, до 01.11.2025г.) регламент внутреннего аудита и его изменения и обоснавание. В регламенте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эвнутреннего аудита, а в обоснавании должна быть отметка о соответсвии каждого пункта, включенного в регламенте, законадательству РА (включая ссылку на законадательство). 
б) 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Комитете в предыдущие периоды, выявленные проблемы, представленные предложения, осуществленные по ним действия и отчеты об их 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
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
В годовую программу также включить процесс приобретения предметных единиц.
г)	осуществлять эффективный внутренний аудит, оценивая эффективность и соответствие систем финансового управления, контроля следующим условиям․ 
•	выявление, оценка и управление рисками со стороны руководства Комитета,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Комитета на эти отчеты, 
•	соответствие законодательству Республики Армения и иным условиям деятельности организации (договорам, ведомственным нормативным актам и др.),
•	экономичные, эффективные и полезные функции,
•	доверие и полнота информации,
•	надежность сохранения активов и ресурсов от потерь, злоупотреблений и убытков,
•	выполнение заданий и достижение целей.
д) предоставить
•	заверение в том, что существующие в Комитете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	подтверждение того, что встроенные внутренние системы контроля функционируют / не функционируют эффективно,
•	уверенность в том, что процессы подотчетности по управлению рисками надежны/не надежны, 
•	подтверждение того, что руководитель Комитета получает (не получает) от других должностных лиц компании информацию надежную и надлежащего качества,  
•	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
•	заключение о контроле над подведомственными Единицами,
•	заключение о контроле структурных подразделений, управлений, подведомственных органов Министерства и системных организаций,
•	заключение о системах контроля подрядчиков или поставщиков услуг, если этот контроль существенный для достижения целей Комитета;
е)	составлять и представлять руководителю и комитету внутреннего аудита отчеты, предусмотренные законодательством о внутреннем аудите,
•	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 все раскрытия и выводы, выявленные в рамках внутреннего аудита, конструктивные предложения по улучшению деятельности Комитета с целью оказания помощи руководителю 
•	годовой отчет о результатах деятельности внутреннего аудита,
•	не реже одного раза в год отчет о выполнении программы гарантирования и улучшения качества внутреннего аудита, в том числе результаты внутренней оценки, необходимые программы мероприятий и результаты их реализации. 
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 единицы, и чтобы выяснить, предпринял ли руководитель аудированной единицы действия по исправлению ситуации или выполнил представленные 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ж) организовать надлежащее документирование и хранение трудовых документов,
з) до 01.10.2025г. составлять программу гарантирования и улучшения качества внутреннего аудита (в случае предоставления Комитетом рекомендаций и замечаний до 22.10.2025г., предсавить оканчательную версию, отредактированную на их основе, до 01.11.2025г.),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՛՛о внутреннем аудите՛՛, а также внутренний аудит рассматривается как деятельность, улучшающая функционирование Комитета, 
7)	сотрудничество внутреннего аудита с другими поставщиками внутренних и внешних заверений
а) исполнитель должен сотрудничать с поставщиками внутренних заверений с целью получения необходимой информации и исключения повторения действий, 
б) 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1)	Исполнитель должен осуществлять внутренний аудит посредством заверения.
Аудиторское задание, назначенное на услуги по заверению, осуществляется комбинацией видов аудита соответствия и исполнения. 
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ведомственные нормативные акты и т.д.).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
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4․ ИНФОРМАЦИЯ, ПРЕДОСТАВЛЯЕМАЯ УПОЛНОМОЧЕННОМУ ОРГАНУ
	Исполнитель должен предоставить Министерству финансов Республики Армения в качестве уполномоченного органа, установленного законом ՛՛О внутреннем аудите՛՛ (далее- уполномоченный орган) следующую информацию, предусмотренную законодательством Республики Армения о внутреннем аудите
а) 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՛՛О внутреннем аудите ՛՛, 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
б) предложения о необходимости переподготовки внутренних аудиторов и направленности программы переподготовки, 
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г) годовая программа следующего года - до 1 декабря текущего года, 
д) отчет - по форме 2, представленной в приложении 9 приказа министра финансов Республики Армения N 143-Н от 17 февраля 2012 года, в течение 5 рабочих дней после утверждения или вступления в силу изменения регламента внутреннего аудита, 
е) годовой отчет внутреннего аудита - до 1 марта следующего года, 
ё) утвержденные организацией зачетные листы и анкеты внутренней оценки и внесенные в них изменения в течение 5 рабочих дней после утверждения, 
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5․ ОБЩИЕ ТРЕБОВАНИЯ К ИСПОЛНИТЕЛЮ, ОКАЗЫВАЮЩЕМУ УСЛУГУ ВНУТРЕННЕГО АУДИТА
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 
б) Аудиторы, привлекаемые к оказанию услуг, предусмотренных настоящим техническим заданием исполнителя, должны иметь квалификацию внутреннего аудитора государственного сектора Республики Армения, не менее 3 лет опыта работы в сфере аудита (внутреннего и (или) внешнего), и не должны работать совместно с другими поставщиками услуг внутреннего и/или внешнего аудита в других организациях, или работать в качестве внутреннего аудитора в других организациях, и один из вышеуказанных аудиторов должен иметь сертификат квалификации внутреннего аудитора (Certified Internal Auditor - CIA), выданной Международным институтом внутренних аудиторов в соответствии с его образовательными стандартами или сертификат действительного члена Ассоциации сертифицированных присяжных бухгалтеров (Association of Chartered Certified Accountants - ACCA) и при этом на момент подачи заявки иметь опыт работы у исполнителя не менее трех месяцев.
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
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7.	ГРАФИК ЗАКУПОК УСЛУГ
Услуга предоставляется с момента вступления в силу договора, подписываемого на основании договора, до 19 декабря 2025 года.
Услуга предоставляется с момента вступления договора в силу до момента предоставления годового сводного отчета внутреннего аудита за отчетный период уполномоченному органу.
7․ ГРАФИК ПРИЕМА И ОПЛАТЫ УСЛУГИ
Отчеты внутреннего аудита единиц, определенных в Приложении 1, представляются раз в два месяца до 15-го числа следующего месяца.
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оказана рабочими ресурсами, отвечающими критериям, указанным в пункте б) раздела 5. 
Оплата производится в месяцы, предусмотренные графиком платежей, установленным договором,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 
8․ ТРУДОВЫЕ РЕСУРСЫ
Участник, избранный для обоснования наличия трудовых ресурсов, представляет 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9. ДРУГИЕ СВЕДЕНИЯ
1.	Функции организации общественного сектора Республики Армения установлены “Законом о структуре и деятельности правительства” и другими правовыми актами․
2.	Структурные подразделения в системе Комитета по управлению государственным имуществом, а также список организаций государственного сектора подчиненных Комитету представлены в Приложении 1, число которых может уменьшаться или увеличиваться. В то же время увеличение количества подразделений нельзя рассматривать как увеличение объема предоставляемых услуг.
3.	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
4.	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
5.	Отношения с внутренним аудитом регулируются законодательством РА, в том числе следующими правовыми актами:
I.	Закон «О внутреннем аудите»
II.	Решение Правительства РА № 1233-N от 11.08.2011г.
III.	Указ Министра финансов РА № 974-N от 08.12.2011г.
IV.	Указ Министра финансов РА № 143-N от 23.02.2012г.
V.	Указ Министра финансов РА № 165-N от 23.02.2012г.
VI.	Решение Правительства РА № 732-N от 31.05.2012г.
VII.	Указ Министра финансов РА №1050-N от 30.11.2012г.
VIII.	Указ Министра финансов РА №1096-N от 12.12.2012г.
IX.	Решение Правительства РА № 896-N от 08.08.2013г.
X.	Решение Правительства РА от № 176-N от 13.02.2014г.
XI.	Указ Министра финансов РА № 541-N от 21.08.2014г.
XII.	Указ Министра финансов РА № 204-л от 15.07.2020г.
Приложение: 1
СПИСОК
КОЛИЧЕСТВО ЕДИНИЦ ПОДЧИНЕННЫХ КОМИТЕТУ ПО УПРАВЛЕНИЮ ГОСУДАРСТВЕННЫМ ИМУЩЕСТВОМ МИНИСТЕРСТВА ТЕРРИТОРИАЛЬНОГО УПРАВЛЕНИЯ И ИНФРАСТРУКТУР РА 
N	Название
1	Управление Разработки Программ и Правовых Актов по Управлению Государственным Имуществом
2	Управление по Управлению Государственной Долей
3	Управление по Распоряжению Государственным Имуществом
4	Управление Финансов и Бухгалтерского Учета
5	Управление Учета и Мониторинга Государственного Имущества
6	Секретариат
7	Отдел Правового Обеспечения и Судебного Представительства
8	Отдел по Управлению Персоналом
9	Центр аукциона и оценки имущества государственная некоммерческая организация (ГНКО)
	Акционерные общества с государственным участием 50% и более
10	ЗАО «Спортивно-Концертный Комплекс Имени Карена Демирчяна» 
11	ОАО «Ереванский Водоканал»
12	ЗАО «Киностудия "Арменфильм" Имени Амо Бекназаряна»
13	ЗАО «Конный Центр»
14	ОАО «Ереванский Ювелирный Завод»
15	ЗАО «Специальная Горно-Спасательная Служба»
16	ЗАО «Арменикум»
17	ЗАО «Гер-Гер» АЭС
18	  ЗАО «Галактика»
19	ОАО «Рипаблик Плаза»
20	ЗАО "Фонд государственных интересов Армении"
21	ЗАО «Предприниматель + Государственный антикризисный инвестиционный менеджер»
22	ЗАО «Республиканский спелеолечебный центр»
Проверяемым периодом аудита является отчетный период 2024 года։ Период проведения аудита отдельными подразделениями, подлежащими аудиту, должен быть согласован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со дня вступления договора в силу до 19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