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գունավոր 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գունավոր 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գունավոր 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գունավոր 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թանաքային A4 ֆորմատի, որը  ապահովում է տպման ցածր ծախսեր և բարձր արտադրողականություն (շարունակական թանաքի մատակարարման համակարգ): Առավելագույն տպման չափը՝ 210 × 297 մմ, A4: 
 A4 գունավոր տպագրության քանակը պետք է լինի 3-ից 11 էջ րոպեում ըստ ISO ստանդարտի: Թանաքի մատակարարումը հարմար լինի սովորական կամ ֆոտոթղթի վրա տպելու համար: Թուլտվությունը տպելուց 600×600 dpi: Երաշխիքային ժամկետ` 1 տարի: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Ապրանքները պետք է լինեն նոր` չօգտագործված: Ապրանքների տեղափոխումը և բեռնաթափումը իրականացվում է մատակարարի կողմից: Պայմանագրի կատարման փուլում  ձեռքբերվող ապրանքի համար պարտադիր է ապրանքն արտադրողից կամ վերջինիս ներկայացուցչից երաշխիքային նամակի կամ համապատասխանության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