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ԿԲԱԿ-ԷԱՃԱՊՁԲ-25/27-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Նախատեսված է մակերեսների ախտահանման համար, ունի հակավիրուսային, հակասնկային, հակաբակտերիալ, հակատուբերկուլյոզային ազդեցություն: Բացված պատրաստի լուծույթը պիտանի է ոչ պակաս 5 օր: Ցանկացած մատակարարված խմբաքանակի համար որակի հավաստագրի/երի առկայությունը պարտադիր է: ՀՀ ԱՆ  հաստատված մեթոդական հրահանգի առկայությունը պարտադիր է: Նոր է, չօգտագործված:  Մատակարարման պահին ապրանքի պիտանիության ժամկետի 1/2-ի առկայություն:  Տեխնիկական բնութագրի կազմման հիմք է հանդիսացել ՀՀ ԱՆ մեթոդական հրահանգը: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