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Վառելիք-25-4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Վառելիք-25-4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Վառելիք-25-4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Վառելիք-25-4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է, որն օգտագործելի է ամբողջ ՀՀ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է, որն օգտագործելի է ամբողջ ՀՀ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