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2025.08.22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ՀՀԱՆՇՕԾ-ԷԱՃԱՊՁԲ-2025/42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ՀԱՆՐԱՊԵՏԱԿԱՆ ՇՏԱՊ ՕԳՆՈՒԹՅԱՆ ԾԱՌԱՅՈՒԹՅՈՒՆ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ք·Գյումրի, Մազմանյան 3բ</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ԱՆ «Հանրապետական շտապ օգնության ծառայություն&gt; ՓԲԸ-ի կարիքների համար շերտավարագույների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Գայանե Պետրոսյան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+37498565806</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gayanee-petrosyan@bk.ru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ՀԱՆՐԱՊԵՏԱԿԱՆ ՇՏԱՊ ՕԳՆՈՒԹՅԱՆ ԾԱՌԱՅՈՒԹՅՈՒՆ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ՀՀԱՆՇՕԾ-ԷԱՃԱՊՁԲ-2025/42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2025.08.22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ՀԱՆՐԱՊԵՏԱԿԱՆ ՇՏԱՊ ՕԳՆՈՒԹՅԱՆ ԾԱՌԱՅՈՒԹՅՈՒՆ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ՀԱՆՐԱՊԵՏԱԿԱՆ ՇՏԱՊ ՕԳՆՈՒԹՅԱՆ ԾԱՌԱՅՈՒԹՅՈՒՆ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ԱՆ «Հանրապետական շտապ օգնության ծառայություն&gt; ՓԲԸ-ի կարիքների համար շերտավարագույների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ՀԱՆՐԱՊԵՏԱԿԱՆ ՇՏԱՊ ՕԳՆՈՒԹՅԱՆ ԾԱՌԱՅՈՒԹՅՈՒՆ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ԱՆ «Հանրապետական շտապ օգնության ծառայություն&gt; ՓԲԸ-ի կարիքների համար շերտավարագույների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ՀՀԱՆՇՕԾ-ԷԱՃԱՊՁԲ-2025/42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gayanee-petrosyan@bk.ru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ԱՆ «Հանրապետական շտապ օգնության ծառայություն&gt; ՓԲԸ-ի կարիքների համար շերտավարագույների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հորիզոնական շերտավարագույր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4.7724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445.92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2025.09.03.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ՀԱՆՐԱՊԵՏԱԿԱՆ ՇՏԱՊ ՕԳՆՈՒԹՅԱՆ ԾԱՌԱՅՈՒԹՅՈՒՆ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ՀՀԱՆՇՕԾ-ԷԱՃԱՊՁԲ-2025/42</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ՀՀԱՆՇՕԾ-ԷԱՃԱՊՁԲ-2025/42</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«ՀՀԱՆՇՕԾ-ԷԱՃԱՊՁԲ-2025/42»*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ՀԱՆՐԱՊԵՏԱԿԱՆ ՇՏԱՊ ՕԳՆՈՒԹՅԱՆ ԾԱՌԱՅՈՒԹՅՈՒՆ ՓԲԸ*  (այսուհետ` Պատվիրատու) կողմից կազմակերպված` ՀՀԱՆՇՕԾ-ԷԱՃԱՊՁԲ-2025/42*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ՀԱՆՐԱՊԵՏԱԿԱՆ ՇՏԱՊ ՕԳՆՈՒԹՅԱՆ ԾԱՌԱՅՈՒԹՅՈՒՆ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- 05500411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- 1570070037320300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«ՀՀԱՆՇՕԾ-ԷԱՃԱՊՁԲ-2025/42»*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ՀԱՆՐԱՊԵՏԱԿԱՆ ՇՏԱՊ ՕԳՆՈՒԹՅԱՆ ԾԱՌԱՅՈՒԹՅՈՒՆ ՓԲԸ*  (այսուհետ` Պատվիրատու) կողմից կազմակերպված` ՀՀԱՆՇՕԾ-ԷԱՃԱՊՁԲ-2025/42*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ՀԱՆՐԱՊԵՏԱԿԱՆ ՇՏԱՊ ՕԳՆՈՒԹՅԱՆ ԾԱՌԱՅՈՒԹՅՈՒՆ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- 05500411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- 1570070037320300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39515450/502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հորիզոնական շերտավարագույր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«Զեբռա» տեսակի շերտավարագույր (գիշեր-ցերեկ),  արևից չքայքայվող կտորից, վերև և ներքև հավաքվող, բաղկացած  միմյանց զուգահեռ երկու գործվածքից՝ խիտ և ցանցային։ Խիտ շերտի գույնը՝ բեժ գույնի և մոխրագույնի (արծաթափայլ) երանգների համադրությամբ, իսկ ցանցավոր գործվածքի շերտը՝ սպիտակ, կիսաթափանցիկ : Կողքի շղթայի միջոցով կառավարվող՝ չափագրումով և տեղադրումով:  Ցանցային հատվածի թելի քաշը՝ 60 DEN, խիտ գործվածքի խտությունը՝ 40գ/մ2:  Պարտադիր պայման՝ ապրանքը պետք է լինի չօգտագործված: Նշված ապրանքի համար երաշխիքային ժամկետ սահմանել 365 օր՝  հաշված մատակարարման օրվանից, երաշխիքային ժամկետի ընթացքում ի հայտ եկած թերությունները շտկել տեղում /դետալների փոխարինում/ կամ փոխարինել նորով: Շերտավարագույրների տեղափոխումը, բեռնաթափումը  ըստ Պատվիրատուի հասցեի իրականացվում է Մատակարարի կողմից: Մինչև մատակարարումը արտաքին տեսքը, գույնը և պաստառի որակը նախապես համապատասխանեցնել պատվիրատուի հետ։
Գալարավարագույրը բաղկացած է ալյումինե խողովակից , կտորից և պտտվող մեխանիզմից՝ - ալյումինե խողովակի տրամաչափը 32մմ։ - գալարավարագույրի մեխանիզմն ամրանում է խողովակին և ապահովում  է պտույտների աշխատանքը դեպի վերև կամ ներքև,  - գալարավարագույրի կտորը պատրաստված է պոլիէսթերից , ներկված և ներծծված է հատուկ բաղադրության նյութերով`արևից պաշտպանելու համար։Պարտադիր պայման Շերտավարագույրների գույնը համաձայնեցվում է պատվիրատուի հետ։ Մատակարարվում են բոլոր անհրաժեշտ մասերը՝ ներառյալ քիվերը, կառավարման համակարգերը, ամրացման հարմարանքները և այլ բաղադրիչներ՝ պատվիրատուի կողմից նշված մակերեսի (քմ) համապատասխան քանակով։ Օրինակ՝ եթե պատվիրատուն պահանջում է 10 քմ մակերեսի շերտավարագույր, ապա այդ մակերեսին համարժեք բոլոր անհրաժեշտ հարմարանքները և բաղադրիչները պետք է ներառված լինեն գնի մեջ։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Դավիթաշեն 25ա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 կնքելուց հետո մինչև 25.12.2025 թվականը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