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դիսպենսեր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դիսպենսեր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դիսպենսեր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դիսպենսեր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