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ՀՀԿԳՄՍՆԷԱՃԱՊՁԲ-25/150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кухонной мебели для 2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ՀՀԿԳՄՍՆԷԱՃԱՊՁԲ-25/150</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кухонной мебели для 2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кухонной мебели для 2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ՀՀԿԳՄՍՆԷԱՃԱՊՁԲ-25/150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кухонной мебели для 2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11797730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ՀՀԿԳՄՍՆԷԱՃԱՊՁԲ-25/150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ՀՀԿԳՄՍՆԷԱՃԱՊՁԲ-25/150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теплового оборудования, нейтрального оборудования, весов, климатического оборудования, проточного оборудования, мебели, термометров, кухонных принадлежностей, которые должны соответствовать прилагаемому техническому заданию-1. На товары, указанные в комплекте, устанавливается гарантийный срок не менее 365 дней, считая со следующего дня приемки товара покупателем, дефекты, возникшие в течение гарантийного срока, устраняются на месте /заменой деталей/ или заменяются новыми. Возможное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представленных в комплекте, согласовываются с заказчиком. Дата поставки согласовывается с заказчиком,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состоит из теплового оборудования, холодильного оборудования, электрооборудования, нейтрального оборудования, весов, климатического оборудования, мебели, термометров, кухонных принадлежностей, которые должны соответствовать прилагаемому техническому заданию-2. На товары, указанные в комплекте, устанавливается гарантийный срок не менее 365 дней, считая со следующего дня приемки товара покупателем, дефекты, возникшие в течение гарантийного срока, устраняются на месте /заменой деталей/ или заменяются новыми. Допустимое отклонение размеров товара, указанных в размерах, составляет ±3%. Товары, указанные в комплекте, должны быть новыми, не бывшими в употреблении. Транспортировка, разгрузка, установка и сборка комплекта осуществляются Поставщиком. Перед поставкой образцы товаров, представленных в комплекте, согласовываются с заказчиком. Дата поставки согласовывается с заказчиком, тел: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№2 города Раздана, Котайкская область Республики Армения, г. Раздан, ул. Спандаряна, 72,  Н/С 900011053155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договора в силу,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Гарнаовитская средняя школа Арагацотнской области, Арагацотнская область, село Гарнаовит 4-я улица, 3 Дом,  Н/С 900011049609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 даты вступления договора в силу,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Kyxонная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