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էլեկտրական տեխնիկայի ձեռքբերման՝ ՅԱԿ-ԷԱՃԱՊՁԲ-25/62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էլեկտրական տեխնիկայի ձեռքբերման՝ ՅԱԿ-ԷԱՃԱՊՁԲ-25/62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էլեկտրական տեխնիկայի ձեռքբերման՝ ՅԱԿ-ԷԱՃԱՊՁԲ-25/62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էլեկտրական տեխնիկայի ձեռքբերման՝ ՅԱԿ-ԷԱՃԱՊՁԲ-25/62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բարձր ճնշման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կենցաղային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սուրճի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Ինվեկտորային եռակցման սարք CO 160A առանց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մեքնայի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պալատային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32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65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85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ստացիոնար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խողովակաձև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(мигалка)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ժամկետը սահմանվում 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բարձր ճնշման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Ճնշումը՝ առնվազն 145 Բար։ Արտադրողականությունը՝ առնվազն 500լ/ժ։ Ջրի առավելագույն ջերմաստիճանը մուտքի ժամանակ՝ ոչ պակաս, քան 40°C։ Գույնը՝ դեղին։ Երաշխիքային ժամկետ՝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փոշեկուլ, հզորությունը՝ առնվազն 1100Վտ, փոշու տարան՝ առնվազն 25լ, մալուխի երկարությունը՝ առնվազն 5մ, խողովակի առավելագույն երկարությունը՝ առնվազն 2․2մ։ Շինարարական գործիքներ միացնելու հնարավորություն։ Քաշը առանց պարագաների՝ առնվազն 8 կգ։ Չափսերը (L x W x H)՝ 418x382x653մմ±5%։ Մատակարարման լարումը (V/Hz)՝ 220-240/50-60։ Փոշեկուլի հետ պետք է տրամադրվեն լիարժեք աշխատանքի համար անհրաժեշտ բոլոր դետալները և նյութերը։ Երաշխիքային ժամկետ՝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կենցաղային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փոշեկուլ, հզորությունը՝ առնվազն 1000Վտ, փոշու տարան՝ առնվազն 12լ, մալուխի երկարությունը՝ առնվազն 4մ, խողովակի առավելագույն երկարությունը՝ առնվազն 1․8մ։ Փոշեկուլի հետ պետք է տրամադրվեն լիարժեք աշխատանքի համար անհրաժեշտ բոլոր դետալները և նյութերը։ Երաշխիքային ժամկետ՝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մեքենա, շարժիչի տեսակը՝ ինվերտորային, առավելագույն ներբեռման քաշը՝ առնվազն 10կգ, հոսանքի սնուցումը՝ 220-240 Վ/50-60 Հց, չափսերը (ԲxԼxԽ)՝ 85x60x60սմ±10%, քամելու առավելագույն արագությունը՝ առնվազն 1600 պտույտ/րոպե, էկրանի առկայություն։ Աղմուկի մակարդակը՝ առավելագույնը 51 դԲ։ Սարքի տեղադրումը, մեկնարկը և անձնակազմի ուսուցումը պետք է իրականացվի մատակարարի կողմից։ Սարքի հետ պետք է տրամադրվեն լիարժեք աշխատանքի համար անհրաժեշտ բոլոր դետալները և նյութերը։ Երաշխիքային ժամկետ՝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նախատեսված լվացքի չորացման համար։ Աշխատանքի սկզբունք՝ կոնդենսացիոն, դելիկատ չորացման ռեժիմի առկայություն, թմբկագլանի ծավալը՝ առնվազն 110լ, լվացքի թույլատրելի առավելագույն քաշը՝ առնվազն 9կգ, չափսերը (ԲxԼxԽ)՝ 85x60x64սմ±10%, էկրանի առկայություն։ Սարքի տեղադրումը, մեկնարկը և անձնակազմի ուսուցումը պետք է իրականացվի մատակարարի կողմից։ Սարքի հետ պետք է տրամադրվեն լիարժեք աշխատանքի համար անհրաժեշտ բոլոր դետալները և նյութերը։ Երաշխիքային ժամկետ՝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սուրճի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սուրճի մեքենա նախատեսված առնվազն կապուչինո, էսպրեսո, ամերիկանո, լատտե տեսակի սուրճերի պատրաստման համար։ Սուրճի տեսակը՝ հատիկավոր։ Հզորությունը՝ 1450Վտ±5%: Աշխատանքային ճնշումը՝ առնվազն 19 բար։ Հատիկավոր սուրճի տարրայի տարողությունը՝ առնվազն 250գր։ Ջրի տարողությունը՝ առնվազն 1․4լ։ Սարքին միացող կաթի շարժական տարայի առկայություն։ Ավտոմատ անջատման ռեժիմի առկայություն։ Հպումային էկրանի առկայություն, որով հնարավոր կլինի ընտրել սուրճի տեսակը։ Սարքի հետ պետք է տրվի բոլոր անհրաժեշտ պարագաները լիարժեք աշխատանքի համար։ Տեղադրումը և մեկնարկը պետք է կատարվի մատակարարի կողմից։ Երաշխիքային ժամկետ՝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Ինվեկտորային եռակցման սարք CO 160A առանց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առնվազն 5.72 կՎԱ (4.58 կՎտ.): Լարումը՝ 220 – 240 վ  ~ 50 / 60 Հց.: Ելքային լարումը (MMA)` 10 – 160 Ա.: Ելքային լարումը (MIG)` 30 – 160 Ա.: Ելքային լարումը (MAG)` 30 – 160 Ա.: Ելքային լարման բարձրացում (TIG)՝ 30 – 160 Ա.: Անլար լարումը` 80 Վ.: Առավելագույն ելքային լարումը՝ 160 Ա.: Գնահատված աշխատանքային ցիկլը՝ 30 %–ի դեպքում 160 Ա. 40: Եռակցման մետաղալարերի տրամագիծը (MMA) ՝ 1.6 – 4 մմ.: Եռակցման մետաղալարերի չափը (MAG/MIG/TIG)` 0.6, 0.8, 1.0 մմ: Սնուցվում է 5 կգ մետաղալարով կոճից: Մետաղալարի արագությունը` 2-11 (մ / րոպե): Ներկառուցված մալուխային սնուցիչ: Տեխնոլոգիա՝ IGBT: Պաշտպանության վարկանիշը ՝ IP21: Մեկուսացման դասը՝ H.: LCD էկրանի առկայություն: Քաշը՝ 10 կգ.±10%: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մեքնայի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մեքնայի, 65-70Ah, նվազագույնը 1 տարվա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ջերմաստիճանի վերահսկումը՝ +2°C-ից +8°C տիրույթում։ Օգտակար ծավալը՝ առնվազն 260 լիտր։ Մեկդռնանի։ Դարակների քանակը՝ 5։ Դեֆրոստ տիպի։ Լվացվող մակերես։ Ներկառուցված լամպի առկայություն։ Էլեկտրոսնուցումը՝ 220 Վ / 50 Հց։ Միացումը էլեկտրական վարդակից՝ եվրոստանդարտ (եվրոպական CEE7/7 Շուկո խրոց)։ Մինչ պայմանագրի կնքումը մատակարարը պետք է գունային համադրությունը և աքսեսուարները համաձայնեցնի գնորդի հետ։ Պետք է լինի նոր, չօգտագործված։ Երաշխիք՝ առնվազն 24 ամիս։ Տեղադրում։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պալատային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Սառեցման տեսակը՝ defrost, ընդհանուր ծավալը ոչ պակաս քան 120լ, էներգախնայողություն՝ նվազագույնը A+, չափսերը (բ*լ*խ) ոչ ավել քան 90*60*55սմ։ Միացումը էլեկտրական վարդակից՝ եվրոստանդարտ (եվրոպական CEE7/7 Շուկո խրոց)։ Մինչ պայմանագրի կնքումը մատակարարը պետք է գունային համադրությունը և աքսեսուարները համաձայնեցնի գնորդի հետ։ Երաշխիք՝ ոչ պակաս քան 2 տարի։ Ապրանքը պետք է լինի նոր 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32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LED հեռուստացույց (սմարթ) պատի կախիչով, 32 դյույմ անկյունագծով։ Ռուսերեն / անգլերեն OSD։ Անկյունագիծը՝ ոչ պակաս քան 32 դյույմ։ Էկրանի կետայնությունը՝ ոչ պակաս, քան 1366x768։ Ավտոմատ/կիսաավտոմատ կարգավորում։ Էկրանի ալիքների ցուցում։ Ծրագրի ուղղակի ընտրություն։ HDMI մուտքի հնարավորություն։USB մուտքի առկայություն։ Wi-Fi ընդունիչի առկայություն։ Հեռուստացույց հեռակառավարիչով։ Հեռակառավարման վահանակ ներառյալ մարտկոցները։ Թվային հեռուստատեսության ներքին բլոկ։ Պետք է համապատասխանի DVB-T2 ստանդարտին և ունենա այդ ստանդարտին համապատասխան եթերային թվային հեռուստատեսության ընկալման ներկառուցված (ոչ արտաքին) բլոկ։ Էլեկտրոսնուցումը՝ 220Վ/50Հց։ Միացումը էլեկտրական վարդակից՝ եվրոստանդարտ։ Մետաղական շրջանակի կախիչի կցորդ գիպսաստվարաթղթե պատին ամրացնելու համար (առկայություն)։ Օգտագործման ձեռնարկ հայերեն կամ անգլերեն կամ ռուսերեն։ Մինչ պայմանագրի կնքումը մատակարարը պետք է գունային համադրությունը և աքսեսուարները համաձայնեցնի գնորդի հետ։ Պետք է լինի նոր, չօգտագործված։ Երաշխիք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65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LED հեռուստացույց (սմարթ) պատի կախիչով, 65 դյույմ անկյունագծով։ Ռուսերեն / անգլերեն OSD։ Անկյունագիծը՝ ոչ պակաս քան 65 դյույմ։ Էկրանի կետայնությունը՝ ոչ պակաս, քան 3840x2160։ Ավտոմատ/կիսաավտոմատ կարգավորում։ Էկրանի ալիքների ցուցում։ Ծրագրի ուղղակի ընտրություն։ HDMI մուտքի հնարավորություն։ USB մուտքի առկայություն։ Wi-Fi ընդունիչի առկայություն։ Bluetooth միացման հնարավորություն։ Հեռուստացույց հեռակառավարիչով։ Հեռակառավարման վահանակ ներառյալ մարտկոցները։ Թվային հեռուստատեսության ներքին բլոկ։ Պետք է համապատասխանի DVB-T2 ստանդարտին և ունենա այդ ստանդարտին համապատասխան եթերային թվային հեռուստատեսության ընկալման ներկառուցված (ոչ արտաքին) բլոկ։ Էլեկտրոսնուցումը՝ 220Վ/50Հց։ Միացումը էլեկտրական վարդակից՝ եվրոստանդարտ։ Մետաղական շրջանակի կախիչի կցորդ գիպսաստվարաթղթե պատին ամրացնելու համար (առկայություն)։ Օգտագործման ձեռնարկ հայերեն կամ անգլերեն կամ ռուսերեն։ Մինչ պայմանագրի կնքումը մատակարարը պետք է գունային համադրությունը և աքսեսուարները համաձայնեցնի գնորդի հետ։ Պետք է լինի նոր, չօգտագործված։ Երաշխիք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85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LED հեռուստացույց (սմարթ) պատի կախիչով, 85 դյույմ անկյունագծով։ Ռուսերեն / անգլերեն OSD։ Անկյունագիծը՝ ոչ պակաս քան 85 դյույմ։ Էկրանի կետայնությունը՝ ոչ պակաս, քան 3840x2160։ Էկրանի տեսակը՝ QLED Ավտոմատ/կիսաավտոմատ կարգավորում։ Էկրանի ալիքների ցուցում։ Ծրագրի ուղղակի ընտրություն։ HDMI մուտքի հնարավորություն` առնվազն 2 հատ։ USB մուտքի առկայություն։ Wi-Fi ընդունիչի առկայություն։ Bluetooth միացման հնարավորություն։ Հեռուստացույց հեռակառավարիչով։ Հեռակառավարման վահանակ ներառյալ մարտկոցները։ Թվային հեռուստատեսության ներքին բլոկ։ Պետք է համապատասխանի DVB-T2 ստանդարտին և ունենա այդ ստանդարտին համապատասխան եթերային թվային հեռուստատեսության ընկալման ներկառուցված (ոչ արտաքին) բլոկ։ Էլեկտրոսնուցումը՝ 220Վ/50Հց։ Միացումը էլեկտրական վարդակից՝ եվրոստանդարտ։ Մետաղական շրջանակի կախիչի կցորդ գիպսաստվարաթղթե պատին ամրացնելու համար (առկայություն)։ Օգտագործման ձեռնարկ հայերեն կամ անգլերեն կամ ռուսերեն։ Մինչ պայմանագրի կնքումը մատակարարը պետք է գունային համադրությունը և աքսեսուարները համաձայնեցնի գնորդի հետ։ Պետք է լինի նոր, չօգտագործված։ Երաշխիք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ստացիոնար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ստացիոնար, հզորությունը (BTU)՝ առնվազն 12000, աշխատանքային մակերեսը՝ առնվազն 40 մ², նվազագույն ռեժիմներ՝ հովացում, տաքացում, օդափոխություն։ Արժեքը պետք է ներառի ստանդարտ տեղադրում։ Նվազագույնը 2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տեսակը մոբիլ, հիմնական ռեժիմները՝ առնվազն 4, հզորությունը (BTU)՝ առնվազն 12000, աշխատանքային մակերեսը՝ առնվազն 35 մ²,  ֆիլտրը՝ ածխային։ Նվազագույնը 2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Տարողությունը՝ ոչ պակաս, քան 20 լիտր։ Միկրոալիքների հզորությունը՝ ոչ պակաս, քան 700Վտ։ Հզորությունը՝ ոչ պակաս, քան 800վտ։ Ժամանակաչափի առկայություն։ Ներքին ծածկույթը՝ էմալ։ Արտաքին ծածկույթը՝ փոշեներկված։ Միացումը էլեկտրական վարդակից՝ եվրոստանդարտ։ Դուռը՝ ապակյա։ Օգտագործման ձեռնարկ հայերեն կամ անգլերեն կամ ռուսերեն։ Մինչ պայմանագրի կնքումը մատակարարը պետք է գունային համադրությունը և աքսեսուարները համաձայնեցնի գնորդի հետ։ Պետք է լինի նոր, չօգտագործված։ Երաշխիք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40-60Վտ հզորությամբ, նվազագույնը 3 արագության ռեժիմներ, բարձրության կարգավորիչով։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խողովակաձև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 խողովակաձև, հզորությունը՝ առնվազն 50 Վտ, նվազագույնը 3 արագության ռեժիմներ, պտույտի ֆունկցիայի առկայություն։ Նվազագույնը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հեռակառավարմամբ, հեռախոսազանգի ձայնի բարձրության կարգավորման հնարավորության առկայություն, խոսափողի՝ ձայնի բարձրության կարգավորման հնարավորության առկայություն, մուտքային համարի ճանաչման հնարավորության առկայություն, ընդունված զանգերի պահպանում՝ ոչ պակաս, քան 50 զանգ, թվային էկրանի առկայություն, զանգի մեղեդիների ընտրության հնարավորություն՝ ոչ պակաս, քան 5 մեղեդի, հեռախոսագրքի հնարավորություն՝ ոչ պակաս, քան 100 համար։ Հեռավորություն (շինության ներսում) ոչ պակաս, քան 50մ։ Խոսակցության ռեժիմում աշխատաժամանակ՝ ոչ պակաս, քան 15ժ։ Օգտագործման ձեռնարկ հայերեն կամ անգլերեն կամ ռուսերեն։ Հեռախոսային գծին միացնելու բնիկի առկայություն։ Մինչ պայմանագրի կնքումը մատակարարը պետք է գունային համադրությունը և աքսեսուարները համաձայնեցնի գնորդի հետ։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ազդանշաններ (мигалка)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ազդանշանների սարքեր․ Լույսի ազդանշանային բարձրախոս կայանքները (այսուհետ՝ SGU) պետք է համապատասխանեն «Անիվավոր մեքենաների անվտանգության մասին» Մաքսային միության տեխնիկական կանոնակարգի (TR CU 018/2011), UNECE No 65 «Uniform» կանոնների պահանջներին։ Մատակարարը պետք է ունենա դիլերային վկայագիր արտադրողից: Լուսային ազդանշանային և բարձրախոս համակարգի տեղադրման ամբողջական փաթեթը պետք է ունենա․ Լույս-ակուստիկ միավոր (SAB), Էլեկտրաէներգիայի բլոկ, Միկրոֆոնի մանիպուլյատոր, Մալուխների հավաքածու, Մեքենայի վրա տեղադրելու համար ամրացումների հավաքածու։ Տագնապային բարձրախոսի տեղադրումը (SSU) պետք է ապահովի. «Ֆլեշ» ռեժիմում հատուկ լուսային ազդանշանների տրամադրում 2-ից 4 Հց հաճախականությամբ՝ օգտագործելով գերպայծառ լուսադիոդներ, Խոսքի տեղեկատվության հեռարձակում խոսափողի հետ աշխատելիս։ Հատուկ ձայնային ազդանշանների տրամադրում. WAIL տիպի երկար տոնային ազդանշան, տոնային 2-հաճախականության ազդանշանի տեսակը՝ HI-LO, արագ փոփոխվող տոնային ազդանշանի տեսակը YELP, HORN տիպի լրացուցիչ ցածր հաճախականության ազդանշան, կարճաժամկետ siren Manual ռեժիմ: Լույսի ռեժիմների մատակարարում. Առնվազն 7 (յոթ) տեսակ՝ «Առաջ-Հետ», «Առաջ», «Հետ», «Ներկայության էֆեկտ» (ճոճանակի ալիք), «Թեժ ստեղն», «Երկու լույսի ճառագայթների պտտում ժամացույցի սլաքի ուղղությամբ», «Մեկ լուսային ճառագայթի պտույտ ժամացույցի սլաքի ուղղությամբ» (SAB-ի պարագծի երկայնքով): «Թեժ ստեղն» ռեժիմ. «Ֆլեշ» ռեժիմի և YELP տեսակի ազդանշանի միաժամանակյա ակտիվացում առնվազն 15 վայրկյան: Ռեժիմը պետք է ակտիվացվի մանիպուլյատորի խոսափողից, թույլատրվում է կրկնօրինակել արտաքին կոճակով: Ռեժիմները պետք է ակտիվացվեն մանիպուլյատորի խոսափողից: SGU-ն պետք է հագեցած լինի հոսանքի անջատիչով (ստեղնաշարի տեսակ), որն ապահովում է խոսափողի անջատումը և լուսաձայնային և էներգաբլոկների աշխատանքային ռեժիմների ավտոմատ անջատումը: Միկրոֆոնի մանիպուլյատոր. Պետք է տրամադրի DGS-ի ընտրված աշխատանքային ռեժիմի տեսողական ցուցում LED ցուցիչների միջոցով: Այն պետք է ապահովի խոսքի հաղորդագրությունների զգայունության սահուն գործառնական հսկողություն (զգայունության կարգավորիչը պետք է տեղադրված լինի խոսափողի վրա): Խոսափողի վրա պետք է լինի երեք դիրքի ազդանշանային տիպի անջատիչ: Լույսի ձայնային միավոր (SAB): Լույսի ձայնային միավորը (LAB) պետք է բաղկացած լինի շրջանակից, որի վրա ամրացված են երկու կապույտ լուսամփոփներ և LAB-ի կենտրոնական մասում տեղադրված եղջյուրի խցիկից, որը ձևավորում է միատեսակ չափսերով մոնոբլոկ ամբողջ մակերեսի վրա՝ առանց ցցված մասերի և տարրերի: SAB տարրերի միացումներ: Լույսի վահանակի չափերը (բացառությամբ կեռիկների և ամրացումների և ընդհանուր մարմնից դուրս ցցված տարբեր մասերի)․ Չափսերը՝ Երկարությունը՝ 1100(±5%) մմ, Լայնությունը՝ 300(±5%) մմ, բարձրությունը՝ 55(±5%) մմ: Լույսի աղբյուրը պետք է լինի. Մեկ կապույտ լուսադիոդներ՝ օպտիկական ոսպնյակների համակարգով, որոնք հավասարապես բաշխված են SAB-ի պարագծի շուրջ: LED-երի ընդհանուր թիվը՝ առնվազն 24 հատ, բայց ոչ ավելի, քան 35 հատ: Horn բարձրախոսը պետք է բաղկացած լինի եղջյուրից և էլեկտրադինամիկական փոխարկիչից, տեղադրվի ենթակայանում և ապահովի ձայնի առավելագույն մակարդակը ազդանշան թողարկիչից 2 մետր հեռավորության վրա 110 դԲԱ - 125 դԲԱ միջակայքում: Հնչյունային բարձրախոսը պետք է հագեցած լինի ցանցով՝ այն կեղտից պաշտպանելու համար: SAB շրջանակը պետք է պատրաստված լինի ալյումինե պրոֆիլից, ավելացված կոշտությամբ, վերացնելով շեղումը: Արագ վերանորոգման և կանխարգելիչ սպասարկման համար լուսամփոփները պետք է ամրացվեն վերևից ալյումինե հիմքին: Շչակի բարձրախոսի պատյանի նյութը պետք է լինի փայլեցված չժանգոտվող պողպատից: Էլեկտրաէներգիայի բլոկը պետք է ներկառուցված լինի լուսային բլոկի մեջ և ունենա հովացման ռադիատոր՝ ալյումինե պատյանի տեսքով: Աշխատանքային ռեժիմները պետք է լինեն. լուսային ազդանշաններ տալիս՝ շարունակական, խոսափողի հետ աշխատելիս խոսքի տեղեկատվությունը հեռարձակելիս՝ շարունակական, պաշտպանություն բևեռականության հակադարձումից և գերհոսանքից, ջրի-փոշու-կեղտի դիմացկուն դիզայն, էլեկտրամատակարարում մեքենայի ներքին ցանցից 10,8-ից 15 Վ-ի միջակայքում, Ընթացիկ սպառումը առավելագույնը 15 Ա։ SAB-ի ամրացումներ (փակագծեր, կեռիկներ) մեքենայի համար. Պետք է ապահովի մեքենայի տանիքի հուսալի ամրացում. SGU-ն պետք է հագեցած լինի SAB ամրակներով՝ Skoda Roomster և Kia Sorento ապրանքանիշի մեքենաների համար։ Տեղադրումը և տեղադրված լուսաձայնային համակարգերի ապամոնտաժումը (առկայության դեպքում) իրականացվում է մատակարարի միջոցներով: Երաշխիք՝ առնվազն 2 տարի: Ապրանքը պետք է լինի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