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пылесосов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пылесосов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пылесосов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пылесосов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предназначенный для влажной и сухой уборки, с полуавтоматической системой самоочистки фильтра.
Параметры питания: 220-240 В/ 50-60 Гц.
Расход воздуха: 70-73 л/с.
Давление:248/24,8-250/25 мбар/кПа.
Объем мусорного бака: 20-23 л.
Контейнер для мусора: пластик. 
Максимальная потребляемая мощность: 1200-1400 Вт.
Длина шнура питания: 5-6 м.
Уровень громкости: 69-72 дБ (а). 
В комплект пылесоса также должны входить: 
Прочный на разрыв фильтровальный мешок из 3 слоев нетканого материала класса L, всасывающая резиновая трубка 1800-2000 мм, 
2 ударопрочные удлинительные трубки: 505-550 мм, Диаметр: 32-35 мм, 
1 салфетка для мытья полов для влажной и сухой уборки, 
1 шт. комбинированной насадки для мытья полов для чистки текстиля и твердых поверхностей, изготовленная из пластика шириной 275-290 мм и диаметром 32-35 мм,
1 насадка для чистки углов.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пылесос для эффективной уборки всех видов ковров и мягкой мебели.
Параметры питания: 220-240 В/50-60 Гц.
Максимальная производительность по площади: 20-25 м2/ч.
Емкость чистой воды: 9-10 л.
Емкость грязной воды: 8-9 л.
Максимальный расход воздуха: 72-75 л/с.
Максимальное давление воздуха. 252-255 мбар.
Давление распыления: 0,5-1,5 бар.
Расход моющего средства: 0,5-1,5 л/мин.
Мощность водяного насоса: 35-40 Вт.
Номинальная мощность всасывающей турбины: 1200-1300 Вт.
В комплект пылесоса также должны входить: 
1 рабочий пистолет с подачей воды, 1 всасывающая трубка с подачей воды: 2000-3000 мм, 
1 шт. насадки для мытья ковров: 230-245 мм, 
1 Ручка для мытья мягкой мебели, 
Угловая насадка для мытья посуды, 1 шт., 
1 шт. металлического удлинителя с подачей воды и порошкообразное химическое средство для стирки с устройством 9-10 кг.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в 2025 году, в течение 20 календарных дней с даты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в 2025 году, в течение 20 календарных дней с даты подписания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