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2025Թ ԱՆՎՃԱՐ ԵՎ ԱՐՏՈՆՅԱԼ ՊԱՅՄԱՆՆԵՐՈՎ ՏՐԱՄԱԴՐՎՈՂ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2025Թ ԱՆՎՃԱՐ ԵՎ ԱՐՏՈՆՅԱԼ ՊԱՅՄԱՆՆԵՐՈՎ ՏՐԱՄԱԴՐՎՈՂ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2025Թ ԱՆՎՃԱՐ ԵՎ ԱՐՏՈՆՅԱԼ ՊԱՅՄԱՆՆԵՐՈՎ ՏՐԱՄԱԴՐՎՈՂ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2025Թ ԱՆՎՃԱՐ ԵՎ ԱՐՏՈՆՅԱԼ ՊԱՅՄԱՆՆԵՐՈՎ ՏՐԱՄԱԴՐՎՈՂ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ՎԳԿՊ-ԷԱՃԱՊՁԲ-25/8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ՎԳԿՊ-ԷԱՃԱՊՁԲ-25/8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&lt;&lt;Գուգարք&gt;&gt;կենտրոնական պոլիկլինիկա ՊՓԲԸ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 մգ 
թաղանթապատ, աղելույծ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800մգ
««վախենում է խոնավությունից»»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սեպտեմբերից մինչև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սեպտեմբերից մինչև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սեպտեմբերից մինչև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սեպտեմբերից մինչև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սեպտեմբերից մինչև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սեպտեմբերից մինչև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