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ԼՄՀՆԴ-ԷԱՃԱՊՁԲ-26/01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ԼՈՌՈՒ ՄԱՐԶԱՅԻՆ ՀՈԳԵՆՅԱՐԴԱԲԱՆԱԿԱՆ ԴԻՍՊԱՆՍԵՐ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Գ.Նժդեհի փ., տուն 57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032220188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ԼՈՌՈՒ ՄԱՐԶԱՅԻՆ ՀՈԳԵՆՅԱՐԴԱԲԱՆԱԿԱՆ ԴԻՍՊԱՆՍԵՐ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ԼՄՀՆԴ-ԷԱՃԱՊՁԲ-26/01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ԼՈՌՈՒ ՄԱՐԶԱՅԻՆ ՀՈԳԵՆՅԱՐԴԱԲԱՆԱԿԱՆ ԴԻՍՊԱՆՍԵՐ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ԼՈՌՈՒ ՄԱՐԶԱՅԻՆ ՀՈԳԵՆՅԱՐԴԱԲԱՆԱԿԱՆ ԴԻՍՊԱՆՍԵՐ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ԼՈՌՈՒ ՄԱՐԶԱՅԻՆ ՀՈԳԵՆՅԱՐԴԱԲԱՆԱԿԱՆ ԴԻՍՊԱՆՍԵՐ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ԼՄՀՆԴ-ԷԱՃԱՊՁԲ-26/01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բերանի խոռոչում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(ցիտալոպրամի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(սերտրալինի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1մգ/մլ;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sodium chloride, potassium chloride, calcium chloride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ԼՈՌՈՒ ՄԱՐԶԱՅԻՆ ՀՈԳԵՆՅԱՐԴԱԲԱՆԱԿԱՆ ԴԻՍՊԱՆՍԵՐ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ԼՄՀՆԴ-ԷԱՃԱՊՁԲ-26/01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ԼՄՀՆԴ-ԷԱՃԱՊՁԲ-26/01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«ԼՄՀՆԴ-ԷԱՃԱՊՁԲ-26/01»*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«ԼՄՀՆԴ-ԷԱՃԱՊՁԲ-26/01»*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ԼՈՌՈւ ՄԱՐԶԱՅԻՆ ՀՈԳԵՆՅԱՐԴԱԲԱՆԱԿԱՆ ԴԻՍՊԱՆՍԵՐ ՊՓԲԸ- 2026թ.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5մգ/մլ, 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և կաթիլաներարկման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դեղակախույթի	10 մգ/մլ, 1000մլ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բերանի խոռոչում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բերանի խոռոչում լուծվող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(ցիտալոպրամի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(լուծույթ)	40մգ/մլ; 15մլ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(սերտրալինի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1մգ/մլ;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1մգ/մլ; 30մլ ապակե սրվակ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 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ներարկումների համար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100մգ/2մլ+100մգ/2մլ+1մգ/2մլ+20մգ/2մլ: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ե/մ ներարկման, 0,5 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և  ե/մ ներարկման	50մգ/մլ;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sodium chloride, potassium chloride, calcium chloride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3500ԱՄ+4200ԱՄ+250ԱՄ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ամպուլներ 2մլ դիվիդելլա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24մգ/մլ;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(20)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նարնջի համով 	3գ;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10%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ենթալեզվային դեղաչափավորված	0,4մգ/դեղաչափ; 10գ ալյումինե տարա (180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հարմարսողական կիրառման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50%/2մլ,  500մգ/մլ,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 /1մլ 10մգ/մլ,  1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ներքին ընդունման	10400մգ, 16գ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ձեռբազատմամբ, 6մգ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