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ՖՆ-ԷԱՃԱՊՁԲ-25/4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финансов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 Адамян-1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Գոհար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gohar.simonyan@minfin.am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011800114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финансов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ՖՆ-ԷԱՃԱՊՁԲ-25/4</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финансов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финансов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кондиционеров</w:t>
      </w:r>
      <w:r>
        <w:rPr>
          <w:rFonts w:ascii="Calibri" w:hAnsi="Calibri" w:cstheme="minorHAnsi"/>
          <w:b/>
          <w:lang w:val="ru-RU"/>
        </w:rPr>
        <w:t xml:space="preserve">ДЛЯ НУЖД  </w:t>
      </w:r>
      <w:r>
        <w:rPr>
          <w:rFonts w:ascii="Calibri" w:hAnsi="Calibri" w:cstheme="minorHAnsi"/>
          <w:b/>
          <w:sz w:val="24"/>
          <w:szCs w:val="24"/>
          <w:lang w:val="af-ZA"/>
        </w:rPr>
        <w:t>Министерство финансов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ՖՆ-ԷԱՃԱՊՁԲ-25/4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gohar.simonyan@minfin.am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ՖՆ-ԷԱՃԱՊՁԲ-25/4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ՖՆ-ԷԱՃԱՊՁԲ-25/4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Фирменное название, модель и производитель: GREE GWH12AFB-K6DNA1B/ Gree Electric Appliances կամ Midea MSAG1-12N8C2-I / MSAG1-12N8C2-O/ Midea Group
Инверторный сплит-кондиционер мощностью 12000 BTU, рассчитан на 35-40 квадратных метров. м. для охлаждения и обогрева помещений.
Тип газа: R32.
Цвет: белый.
Год выпуска: не менее 2022г.
Участник процесса закупок на этапе осуществления контракта- гарантийное письмо или сертификат соответствия от производителя или его представителя.
Товар должен быть новым, неиспользованным.
Поставщик обязан осуществить транспортировку и разгрузку продукции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Мелик Адамяна 1,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25 календарных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