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ԿՈՂՄԻՑ ԻՐԱԿԱՆԱՑՎՈՂ ՍՆՆԴԱՄԹԵՐՔԻ ԱՆՎՏԱՆԳՈՒԹՅԱՆ ՏԵՍՉԱԿԱՆ ՄԱՐՄՆԻ ԿԱՐԻՔՆԵՐԻ ՀԱՄԱՐ` ՀԱՄԱԿԱՐԳՉԱՅԻՆ ՏԵԽՆԻԿԱՅԻ, ԳԵՆԵՐԱՏՈՐԻ, էԼԵԿՏՐԱԿԱՆ ՍԱՐՔԵՐԻ ԵՎ ԳՐԱՍԵՆՅԱԿԱՅԻՆ ԳՈՒՅՔԻ N ՎԱ-ՍԱՏՄ-ԷԱՃԱՊՁԲ-25/34 ԾԱԾԿԱԳՐՈՎ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ԿՈՂՄԻՑ ԻՐԱԿԱՆԱՑՎՈՂ ՍՆՆԴԱՄԹԵՐՔԻ ԱՆՎՏԱՆԳՈՒԹՅԱՆ ՏԵՍՉԱԿԱՆ ՄԱՐՄՆԻ ԿԱՐԻՔՆԵՐԻ ՀԱՄԱՐ` ՀԱՄԱԿԱՐԳՉԱՅԻՆ ՏԵԽՆԻԿԱՅԻ, ԳԵՆԵՐԱՏՈՐԻ, էԼԵԿՏՐԱԿԱՆ ՍԱՐՔԵՐԻ ԵՎ ԳՐԱՍԵՆՅԱԿԱՅԻՆ ԳՈՒՅՔԻ N ՎԱ-ՍԱՏՄ-ԷԱՃԱՊՁԲ-25/34 ԾԱԾԿԱԳՐՈՎ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ԿՈՂՄԻՑ ԻՐԱԿԱՆԱՑՎՈՂ ՍՆՆԴԱՄԹԵՐՔԻ ԱՆՎՏԱՆԳՈՒԹՅԱՆ ՏԵՍՉԱԿԱՆ ՄԱՐՄՆԻ ԿԱՐԻՔՆԵՐԻ ՀԱՄԱՐ` ՀԱՄԱԿԱՐԳՉԱՅԻՆ ՏԵԽՆԻԿԱՅԻ, ԳԵՆԵՐԱՏՈՐԻ, էԼԵԿՏՐԱԿԱՆ ՍԱՐՔԵՐԻ ԵՎ ԳՐԱՍԵՆՅԱԿԱՅԻՆ ԳՈՒՅՔԻ N ՎԱ-ՍԱՏՄ-ԷԱՃԱՊՁԲ-25/34 ԾԱԾԿԱԳՐՈՎ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ԿՈՂՄԻՑ ԻՐԱԿԱՆԱՑՎՈՂ ՍՆՆԴԱՄԹԵՐՔԻ ԱՆՎՏԱՆԳՈՒԹՅԱՆ ՏԵՍՉԱԿԱՆ ՄԱՐՄՆԻ ԿԱՐԻՔՆԵՐԻ ՀԱՄԱՐ` ՀԱՄԱԿԱՐԳՉԱՅԻՆ ՏԵԽՆԻԿԱՅԻ, ԳԵՆԵՐԱՏՈՐԻ, էԼԵԿՏՐԱԿԱՆ ՍԱՐՔԵՐԻ ԵՎ ԳՐԱՍԵՆՅԱԿԱՅԻՆ ԳՈՒՅՔԻ N ՎԱ-ՍԱՏՄ-ԷԱՃԱՊՁԲ-25/34 ԾԱԾԿԱԳՐՈՎ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կայաններ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ՎԱ-ՍԱՏՄ-ԷԱՃԱՊՁԲ-25/34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ՎԱ-ՍԱՏՄ-ԷԱՃԱՊՁԲ-25/34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1-ին, 2-րդ, 3-րդ, 5-րդ, 9-րդ, 10-րդ չափաբաժիններով իսկ 4-րդ, 8-րդ չափաբաժիններով 730 օրացույցային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 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 Android
Էկրանի անկյունագիծ – առնվազն 10.5-12․5 
Էկրանի տեխնոլոգիա - IPS LCD հպումային
Էկրանի կետայնություն – առնվազն 1920x1080 
Ներկառուցված հիշողություն – առնվազն 128GB
Օպերատիվ հիշողություն – առնվազն 6GB
Ներկառուցված բարձրախոսների և միկրոֆոնի առկայություն
Ներկառուցված հիմնական տեսախցիկի կետայնություն – առնվածն 8MP
Տեսանկարահանման կետայնություն – առնվազն HD1080
WI-FI IEEE 802.11 a/b/g/n/ac, WiFi direct
Ցանցի հնարավորություն - 2G/3G/4G (LTE)
GPS մոդուլի առկայություն։
SIM քարտ – առնվազն 1 հատ nano-SIM
Մարտկոցի հզորություն – առնվազն 7500 mAh
Ինտերֆեյս - microUSB Type-C
Հետը պետք է տրամադրվի համակարգչի հետ միացման լար, մարտկոցի լիցքավորիչ, ստիլուս (միևնույն արտադրողի), պաշտպանիչ պատյան,
Երաշխիքային սպասարկման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Սարքավորման տեսակ - միատոն լազերային 3-ը 1-ում սարքավորում
Աջակցվող ֆունկցիաներ – տպում, սքանավորում, պատճենահանում
Տպելու արագություն - նվազագույնը՝ 38 էջ րոպեում (A4), 
Տպելու ձև - մոնոքրոմ լազերային
Տպելու կետայնություն - նվազագույնը՝ 600x600dpi, պատկերի որակի տեխնոլոգիայով՝ 1200x1200dpi
Տաքացման ժամանակը - առավելագույնը՝ մոտ 14վրկ՝ հոսանքին միացման պահից
Տպիչի լեզուներ - UFRII, PCL 5c, PCL6,
Տառատեսակներ - 45 PCL,
Տպելու դաշտեր - առավելագույնը՝ 5մմ՝ վերևից, ներքևից, աջից և ձախից,
Տոների խնայողության ռեժիմի առկայություն,
Տպման լրացուցիչ ֆունկցիաներ – նվազագույնը՝ անվտանգ տպում, USB կրիչից տպելու կոճակ (JPEG/TIFF/PDF), 
Պատճենահանման արագություն – նվազագույնը՝ միակողմանի 38էջ րոպեում (A4), երկկողմանի 30 էջ րոպեում (A4),
Պատճենահանման կետայնություն - նվազագույնը՝ 600x600dpi,
Պատճենահանման ռեժիմներ – նվազագույնը՝ տեսքստ, տեքստ/ֆոտո (լռելյայն), տեքստ/ֆոտո (բարձրորակ), ֆոտո,
Երկկողմանի պատճենահանման աջակցում,
Փոքրացում/Մեծացում – նվազագույնը՝ 25-400%, 1%-անի քայլով,
Պատճենահանման այլ ֆունկցիաներ – նվազագույնը՝ շրջանակի մաքրմամբ պատճենահանում, 2/1, 4/1,
Սկանավորման տեսակ – գունավոր, երկկողմանի փաստաթղթերի ավտոմատ տրամադրման սարքով (մեկ անցում),Սկանավորման կետայնություն – նվազագույնը՝ օպտիկական մինչև  600x600 dpi, որակի լավացմամբ 9600x9600 DPI,
Սկանավորման արագություն – նվազագույնը՝ 
մոնոքրոմ միակողմանի: 38 նկ․/րոպե (300x600dpi), գունավոր միակողմանի/ 13 նկ․/րոպե (300x600dpi), մոնոքրոմ երկկողմանի՝ 70 նկ./րոպե (300x600dpi), գունավոր երկկողմանի 26 նկ./ րոպե (300x600dpi),
Սկանավորման գունային խորություն – առնվազն 24bit/24bit,
Մոխրագույնի երանգներ – առնվազն 256 աստիճան,
Համատեղելիություն – առնվազն TWAIN, WIA, ICA,
Թղթի տեղավորման վայրում - նվազագունը մինչև 250 թուղթ, 100 թերթ տարողությամբ բազմաֆունկցիոնալ սկուտեղ, փաստաթղթերի ավտոմատ տրամադրման սարք 50 թերթի համար, 
Կրիչների տիպեր - սովորական, երկրորդական, խիտ, բարակ թղթեր, պիտակներ, բացիկներ, ծրարներ,
Թղթի ինքնաշխատ տրամադրման սարքավորում – նվազագույնը՝ A4, A5, A6, B5, Legal, Letter, Statement,
Խտություն - նվազագույնը երիզ (ստանդարտ և լրացուցիչ)` 60-120 գ/մ2, ունիվերսալ սկուտեղ` 60-163 գ/մ2, թղթի ինքնաշխատ տրամադրման սարքավորում` 50-105 գ/մ2,
Երկկողմանի տպում – նվազագույնը՝ A4, Legal, Letter, OFFICIO, B-OFFICIO, M-OFFICIO, GLGL, Foolscap, 
Միջերեսի տիպ - նվազագույնը՝ USB 2.0 Hi-Speed, 10BASE-T/100BASE-TX/1000Base-T, անլար 802.11b/g/n, անլար ուղիղ միացում,
Աջակցվող ՕՀ – նվազագույնը՝ Windows 10 / Windows 8.1 / Server 2019 / Server 2016, Mac OS X 10.9.5  կամ բարձր, Linux,
Ցանցային պրոտոկոլներ – նվազագույնը՝ տպում․ LPD, RAW, Port9100, IPP, IPPS, WSD (IPv4, IPv6), սկանավորում․ Էլ. փոստ, SMB, WSD սկանավորում (IPv4, IPv6), FTP սկանավորում, TCP/IP հավելվածների ծառայություններ․ Bonjour (mDNS), HTTP, HTTPS, POP-ը SMTP-ից առաջ (IPv4, IPv6) DHCP, ARP+PING, Auto IP, WINS (IPv4) DHCPv6 (IPv6), կառավարում․ SNMPv1, SNMPv3 (IPv4, IPv6), անվտանգություն (լարային միացման դեպքում)․ ֆիլտրում IP/Mac-հասցեներով, IEEE802.1X, SNMPv3, SSL (HTTPS, IPPS), անվտանգություն (անլար միացման դեպքում)․ WEP(64/128bit), WPA-PSK (TKIP/AES), WPA2-PSK (AES), ենթակառուցվածքների ռեժիմներ․ WEP (64/128 бит), WPA-PSK (TKIP/AES), WPA2-PSK (TKIP/AES),
WPA2-PSK (AES) Access Point Mode ռեժիմ,
Ծրագրային ապահովում և տպիչի կառավարում – նվազագույնը՝ հեռավար միջերես (RUI), ստորաբաժանման անվանման կառավարում, տոների մակարդակի գործիք,
iW Enterprise Management Console: սերվերի վրա հիմնված ծրագրակազմ ՝ eMaintenance սարքերի խմբի կենտրոնացված կառավարման համար։ Ներկառուցված RDS, որը թույլ է տալիս օգտագործել eMaintenance-ի հեռավոր ծառայությունները, ինչպիսիք են ցուցանիշների չափումները, սպառվող նյութերի ավտոմատ կառավարումը և հեռավոր ախտորոշումը:
Տպելու առաջարկվող տպելու ամսեկան ծավալը – նվազագույնը՝ 750-4000 էջ,
Արտադրողականություն – նվազագույնը 80000 էջ,
Պրոցեսորի հաճախականություն – նվազագույնը 800 Mhz x2,
Հիշողություն – նվազագույնը՝ 1GB,
Կառավարման վահանակ – նվազագույնը՝ գունավոր սենսորային ՀԲ էկրան,
Էներգախնայողություն – առավելագույնը՝ 1350-1370Վտ, սպասման ռեժիմում՝ մոտ 9.4Վտ, քնած ռեժիմում՝ մոտ 0.9Վտ, 
Քարթրիջների համատեղելիություն – 057 և 057H կամ համարժեք։
Պետք է մատակարարվի առնվազն ստանդարտ քարթրիջով (սև՝ առնվազն 3100 էջի համար) և USB2 HI-SPEED լարով։
Երաշխիքային սպասարկման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համակարգ պետք է ներառի առնվազն՝
Անլար անվտանգության համակարգ
Կենտրոնական միավոր (Hub)
•	Աջակցվող սարքերի քանակ – մինչև 64 անլար սարք
•	Տեղեկացման մեթոդներ – Push ծանուցումներ, SMS, ձայնային զանգեր
•	Հաղորդակցման մոդուլներ – Wi-Fi, LAN, 3G/4G (SIM քարտի աջակցություն)
•	Տվյալների կոդավորում – AES-128
•	Երկկողմանի անլար կապ – 868 ՄՀց Tri-X տեխնոլոգիա
•	Փոխանցման հեռահարություն – մինչև 1,600 մ (բաց տարածքում)
•	Հեռակառավարում – հավելվածների միջոցով
•	Էլեկտրամատակարարում – 12V DC, ներկառուցված պահեստային մարտկոց (մինչև 12 ժամ)
Կոմպլեկտում ներառված սարքեր
-	Անլար շարժման տվիչ (PIR): հայտնաբերման տիրույթ՝ 15 մ, անկյուն՝ 85.9°, 
-	Անլար դռնաբացիչ տվիչ: մագնիսական կոնտակտային տվիչ բացվածքի հայտնաբերման համար
-	Անլար հեռակառավարման պուլտ: 4 կոճակ՝ զինման, ապազինման, տագնապի և հարմարեցված գործառույթի համար
Աշխատանքային միջավայր
-	Ջերմաստիճան – 0°C… +55°C
-	Խոնավություն – 10%-90% RH
-	Պատյանի պաշտպանություն – IP65
Ամբողջական կարգավորում և մոնիտորինգ հավելվածի միջոցով
-	Անվտանգության համակարգի հետ միակցվող շարժման ինֆրակարմին տվիչ պետք է օժտված լինի առնվազն
-	Փոխանցում`  Անլար միացման Tri-X տեխնոլոգիա, Երկկողմանի անլար կապի աջակցում, 868 ՄՀց փոխանցման հաճախականություն
-	Դիտման անկյուն – 85.9° +/- 5%
Կոդավորում – AES-128
-	Սպիտակ լույսի ֆիլտրացիա – մինչև 6500 լյուքս
-	Հայտնաբերկան 84 զոնա
-	SEC (Խելացի միջավայրի վերահսկում) – առաջադեմ թվային ազդանշանի մշակում և 3D օպտիկա
SSI (Ազդանշանի ուժգնության ցուցիչներ)
-	Ամբողջությամբ հեռակառավարվող կարգավորում հավելվածի միջոցով
-	Ներառված տամպեր
-	Հետը պեք է ներառված լինի մարտկոց՝ 4-5 տարի ծառայության ժամկետով
-	
-	Անլար լուսաէլեկտրական ծխի տվիչ՝ պետք է օժտված լինի առնվազն՝
-	Տագնապի ազդանշանի ձայնային ուժգնություն – ավելի քան 85 դԲ (3 մ հեռավորության վրա)
-	Փոխանցման հեռավորություն – մինչև 800 մ
-	Փոխանցման հաճախականություն – 868 ՄՀց
-	Փոխանցիչի հզորություն – 10 դԲմ
-	Տվյալների փոխանցման անվտանգություն – AES-128 կոդավորում
-	Աշխատում է ինքնավար մինչև 10 տարի՝ CR17450 (3 Վ) չփոխարինվող մարտկոցի շնորհիվ
-	Ցուցիչներ – տագնապ, ազդանշանի մակարդակ, շրջապատի ջերմաստիճան
-	Տեղադրում – առաստաղային
-	Աշխատանքային ջերմաստիճան – 0 ºC… +55 ºC
Անլար ջերմային տվիչ, որը պետք է ապահովի առնվազն
Փոխանցման տեխնոլոգիա – 868 ՄՀց Tri-X երկկողմանի անլար կապ
Հաղորդման հեռահարություն – մինչև 1200 մ (բաց տարածությունում)
Տվյալների կոդավորում – AES-128
Ջերմաստիճանի հայտնաբերման տիրույթ – 0°C… +65°C
Ջերմաստիճանի ցուցիչ – առկա է
Տագնապի նշում ջերմաստիճանի շեմի գերազանցման դեպքում
Լեդ ցուցիչ – առկա է (վիճակի և տագնապի նշում)
Տեղադրում – պատին կամ հարթ մակերևույթին
Մարտկոց ներառված
Մարտկոցի կյանք – մինչև 3 տարի
Անլար ջրի արտահոսքի տվիչ, որը պետք է ապահովի առնվազն
Անլար կապ – 868 ՄՀց Tri-X երկկողմանի անլար տեխնոլոգիա
Տվյալների կոդավորում – AES-128
Փոխանցման հեռահարություն – մինչև 1200 մ (բաց տարածքում)
Ջրի հայտնաբերման մեթոդ – շփման սենսոր
Լեդ ցուցիչ – առկա է (վիճակի և տագնապի նշում)
Տեղադրում – հատակին կամ ջրի արտահոսքի վտանգ ունեցող տարածքում
Մարտկոց – CR2450 (ներառված է)
Մարտկոցի կյանք – մինչև 3 տարի
Աշխատանքային ջերմաստիճան – 0°C… +55°C
Խոնավության դիմադրություն – մինչև 95% RH
2 հատ նվազագույնը 4 մեգապիքսելանոց IP տեսախցիկ, որոնք պետք է ապահովված լինեն առնվազն
Պատկերի սենսոր 1/3” Progressive Scan CMOS
Տեսանկարահանման արագություն – 25/30fps
Տեսադաշտ:
2.8-4 մմ լենս – 99° (հորիզոնական), 55° (ուղղահայաց), 116° (թվային)
DNR (Թվային աղմուկի նվազեցում) – 3D DNR
Սեղմման տեխնոլոգիաներ – H.265 / H.264 / H.264+ / H.265+
Ինֆրակարմիր լուսավորություն – մինչև 30 մ EXIR 2.0 տեխնոլոգիայով
Շարժման հայտնաբերում (Motion Detection 2.0)
միջերես – RJ-45 (10/100M Ethernet)
Աջակցվող պրոտոկոլներ – TCP/IP, HTTP, HTTPS, NTP, RTSP, DHCP, DNS, IPv4/IPv6
Կորպուսի պաշտպանություն – IP67 (ջրակայուն և փոշեգայուն)
Մատակարարն իրականացնում է բոլոր մոնտաժային և ծրագրավորման և կարգավորումների աշխատանքները
Երաշխիքային սպասարկում՝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վերահսկման և աշխատաժամերի հաշվառման տերմինալ, որը պետք է ներառի առնվազն հետևյալ բնութագրիչները՝
•  Դիտարկում: 4.3 դյույմանոց LCD դիպչելու էկրան 
•  Տեսախցիկ: 2 Մեգապիքսել լայն անկյան լենս 
•  Ներառված մոդուլ: քարտի ընթերցման մոդուլ 
•  Դեմքի կարողություն: Մակս. 300 դեմք 
•  Քարտի կարողություն: Մակս. 1000 քարտ 
•  Դեմքի ճանաչում մութ միջավայրում: Այո 
•  Աուդիո: Երկկողմանի աուդիո՝ հաճախորդի ծրագրակազմի, ներսի կայանի և գլխավոր կայանի հետ 
•  Կապ: Պատվիրելի TCP/IP, DC 12V/2A 
•  Պրոտոկոլներ: Պատշաճ ISUP5.0, ISAPI 
•  Կարգավորում: Կարգավորվում է վեբ հաճախորդի միջոցով 
•  Հաշվառման կարգավիճակներ՝ 6 (մուտք, ելք, ընդմիջում, ընդմիջման ավարտ, ավելորդ ժամ՝ մուտք, ավելորդ ժամ՝ ելք) 
•  Լեզուներ: անգլերեն, ռուսերեն
•  Պաշտպանության աստիճան: IP65 
•  Դեմքի ճանաչման ճշգրտություն: » 99% 
•  Դեմքի ճանաչման տևողություն (1:N): ≤ 0.2 վայրկյան 
•  Դեմքի ճանաչման հեռավորություն: 0.3 մ ~ 1.5 մ 
մագնիսական փական
•	Էլեկտրամատակարարում: 12 ՎDC, 340 մԱ × 2 (լռելյայն լարվածությունը՝ 12 ՎDC)։
•	Համատեղելի դռներ: Փայտե, ապակե, մետաղական և հրդեհակայուն դռներ։
•	Ինդիկատոր: LED ցուցիչ՝ դռան լոկի վիճակի համար։
Պետք է մատակարարվի մագնիսական փականի կախիչով, ելքի կոճակով, բոլոր անհրաժեշտ միացման մալուխներով։
Ծառայությունը ներառում է նաև բոլոր մոնտաժային, ծրագրավորման և կարգավորումների աշխատանքները
Երաշխիքային սպասարկում՝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սառցարան՝ նախատեսված բեռնատար և մարդատար մեքենաների համար։ Սառեցման համակարգը՝ կոմպրեսոր, գազի տեսակը՝ ֆրեոն, սառնարանի ծավալը՝ առնվազն 30 լիտր, սառեցման ջերմաստիճանը՝ -25 ℃ - +10 ℃ , չափսերը՝ 550x400x300 սմ- 580x420x350, հոսանքի լարումը՝ 12 և 24 Վոլտ։ 
Երաշխիքային ժամկետը՝ 1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Պաստառապատման նյութը՝ ցանցի և էկո կաշվի համադրմամբ: Գլխատեղի հատվածը կաշվեպատ: Հիմնակմախքը մետաղյա, արմնկակալները մետաղական՝ կաշվե երեսպատմամբ, որոնք ամրացված են և՛ նստատեղին, և՛ թիկնակին: Նստատեղը և գլխատեղը լցոնված սպունգով և/կամ սինտիպոնով, ինչի շնորհիվ  կապահովվի բազկաթոռի նստատեղի և գլխատեղի բավարար փափկությունը և առանձգականությունը: Մեջքի հատվածում  առկա կլինի էլաստիկ կտոր 2 հատվածով մեջքի հարմարավետությունն ապահովելու համար:  Խաչուկը մետաղական: Անիվները (5 հատ) նախատեսված կլինեն մանրահատակի/լամինատի համար: Քաշի սահմանափակում՝ առնվազն  120 կգ: Բազկաթոռի չափսերը՝ Ընդհանուր բարձրությունը ամենացածր դիրքում՝ առնվազն 1220 մմ:  Նստատեղի բարձրությունը ամենացածր դիրքում՝  առնվազն 450 մմ, Բարձրության կարգավորմամբ նշված չափսերը կավելանան առավելագույնը 100-120 մմ-ով,  Արմնկակալների միջև հեռավորությունը դրսից դուրս  առնվազն 650 մմ, Նստատեղի խորությունը՝  առավելագույնը 500 մմ   Նստատեղի լայնությունը՝ առնվազն 470 մմ, Խաչուկի տրամագիծը՝ 700 մմ+-10%: Ապրանքի տեղափոխումը, բեռնաթափումը կիրականացնի Կատարողն իր հաշվին: Բոլոր ծախսերը ներառված կլինեն ապրանքի ընդհանուր արժեքի մեջ: Ապրանքը կլինի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Պաստառապատման նյութը՝ ցանցի և էկո կաշվի համադրմամբ: Գլխատեղի հատվածը կաշվեպատ: Հիմնակմախքը մետաղյա, արմնկակալները մետաղական՝ կաշվե երեսպատմամբ, որոնք ամրացված են և՛ նստատեղին, և՛ թիկնակին: Նստատեղը և գլխատեղը լցոնված սպունգով և/կամ սինտիպոնով, ինչի շնորհիվ  կապահովվի բազկաթոռի նստատեղի և գլխատեղի բավարար փափկությունը և առանձգականությունը: Մեջքի հատվածում  առկա կլինի էլաստիկ կտոր 2 հատվածով մեջքի հարմարավետությունն ապահովելու համար:  Խաչուկը մետաղական: Անիվները (5 հատ) նախատեսված կլինեն մանրահատակի/լամինատի համար: Քաշի սահմանափակում՝  առնվազն 120 կգ: Բազկաթոռի չափսերը՝ Ընդհանուր բարձրությունը ամենացածր դիրքում՝ առնվազն 1220 մմ:  Նստատեղի բարձրությունը ամենացածր դիրքում՝  առնվազն 430 մմ, Բարձրության կարգավորմամբ նշված չափսերը կավելանան առավելագույնը 110-120 մմ-ով,  Արմնկակալների միջև հեռավորությունը դրսից դուրս  առնվազն 645 մմ, Նստատեղի խորությունը՝  առավելագույնը 500 մմ   Նստատեղի լայնությունը՝ առնվազն 465 մմ, Խաչուկի տրամագիծը՝ 700 մմ+-10%: Ապրանքի տեղափոխումը, բեռնաթափումը կիրականացնի Կատարողն իր հաշվին: Բոլոր ծախսերը ներառված կլինեն ապրանքի ընդհանուր արժեքի մեջ: Ապրանքը կլինի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հոսանքի բացակայության դեպքում, առանց մարդկային գործոնի, գործարկվելու և անհրաժեշտ հոսանքով սնուցում ապահովելու համար։
Նոմինալ հզորությունն առնվազն 10կվտ,
Ֆազերի քանակը՝ 3,
Վառելիքի տեսակը՝ դիզելային,
Հովացման համակարգը՝ օդային,
Շարունակական սնուցումն առնվազն 8 ժամ,
Գեներատորը պետք է ունենա ավտոմատ գործարկման համակարգ, լարման կարգավորչ՝ AVR,
Փոխադրումը, տեղադրումը, մոնտաժումն իրականացվում է մատակարարի կողմից և նրա հաշվին՝ ներառյալ դրանց համար անհրաժեշտ նյութերն ու սարքավորումները։
Մատակարարը պետք է փորձնական թողարկի գեներատորը։
Երաշխիքային ժամկետը՝ առնվազն 2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Կոշտ վիճակի կրիչ SSD 
Ծավալ՝ առնվազն 240 ԳԲ
Ֆորմ ֆակտոր՝ 2.5 դույմ, SATA 3
Երաշխիքային սպասարկման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կայանը պետք է ունենա Grandsteam IP 2602P հեռախոսների հետ ինտեգրման հնարավորություն՝ մեկ կետից կառավարման, Provision կատարելու և թարմագրումների տրամադրման ֆունկցիաներով։ 
Ցանցային միջներեսներ` Նվազագույնը՝ 4 հատ RJ11 FXS Port, 4 հատ RJ11 FXO Port, 2 հատ USB 3.0, 1 հատ SD Card։ LED լույսերի առկայություն FXS, FXO, LAN, WAN պորտերի համար, 128x32 dot matrix graphic LCD էկրան։ Ձայնային կոդեկներ՝ Opus, G.711 A-law/U-law, G.722, G722.1 G722.1C, G.723.1 5.3K/6.3K, G.726-32, G.729A/B, iLBC, GSM; T.38: Ցանցային պրոտոկոլներ՝ SIP, TCP/UDP/IP, RTP/RTCP, IAX,  ICMP, ARP, DNS, DDNS, DHCP, NTP, TFTP, SSH, HTTP/HTTPS, PPPoE, STUN, SRTP, TLS, LDAP, HDLC, HDLC-ETH, PPP, Frame Relay (pending), IPv6, OpenVPN®: 2 հատ հոսանքի սնուցման մուտք DC 12V, 100~240VAC, 50/60Hz։ Հնարավորություն սերվերային պահարանում ամրացնելու։ Զանգերի կառավարման հնարավություններ՝ բազմակի կարգավորվող զանգերի հերթեր, զանգերի ինքնաշխատ բաշխում (ACD), հիմնված՝ agent skills/availability/ work-load, in-queue announcement-ով։ Միաժամանակ առնվազն 2000 օգտատերերի սպասարկման հնարավորություն,
միաժամանակ առնվազն 300 զանգերի ապահովում։ Զանգերի ֆունկցիոնալ՝ Call park, Զանգի վերահասցեավորում, Զանգի սպասում, զանգահարողի ID, զանգի ձայնագրում, զանգերի պատմություն, ձայնային ազդանշան, սպասման երաժշտություն, զանգերի երթուղիներ, DID, DOD, DND, DISA, զանգերի խումբ, միաժամանակյա զանգ, ժամանակացույց, PIN խմբեր, զանգի հերթ, ընդհատման խումբ, paging/intercom, ձայնային փոստ, call wakeup, SCA, BLF, ձայնային հաղորդագրություն՝ էլ․ փոստին, ֆաքս Էլ․ փոստին, արագ հավաքում, հետզանգ, անունով հավաքում, արտակարգ իրավիճակների զանգ, զանգի հետևում, սև/սպիտակ ցուցակ, ձայնային կոնֆերանս, վիդեոկոնֆերանս, իրադարձությունների ցուցակ, ֆունկցիայի կոդեր, զանգի միացման/ ավարտի սպասման ռեժիմ, ձայնային կապի
կառավարում,հետհանդիպման հաշվետվություններ, վիրտուալ ֆաքսի ուղարկում/ստացում, էլեկտրոնային փոստ ֆաքսին։
Երաշխիքային սպասարկման ժամկետ՝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