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Արտադրատնտեսական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Արտադրատնտեսական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Արտադրատնտեսական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Արտադրատնտեսական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Ø18×1,0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N120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N100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400 x 32 x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մ, ԳՕՍՏ 2590-88 / Ст3 ԳՕՍՏ 535-80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Ø18×1,0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8734-75  Ст35 ԳՕՍՏ 8733-74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DEWILUX կամ Unica super 90 կամ  ZAR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խտությունը 20°C-ում 0,79 գ/սմ3, Բռնկման կետը 33°C-ից ոչ ցածր, Արոմատիկ ածխաջրածինների զանգվածային բաժինը ոչ  ավելի, քան 16%
Ծծմբի զանգվածային բաժինը ոչ ավելի, քան 0,025%, ԳՕՍՏ  3134-78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N120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նյութը  խեժ/սասինձ
Հատիկ  ալյումինի օքսիդ  կամ սիլիցիումի կարբիդ
Հիմնանյութ -  գործվացք
Լայնություն - 250մմ
Հատիկ P120
Մշակվող նյութեր
-  Չժանգոտվող պողպատ
-  Մետաղներ
-  Գունավոր մետաղներ
-  Պողպատ
-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N100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Կպչող նյութը  խեժ/սասիմձ
Հատիկ  ալյումինի օքսիդ  կամ սիլիցիումի կարբիդ Հիմնանյութ-  գործվացք
Լայնություն 250մմ
Հատիկ P100
Մշակվող նյութեր
-  Չժանգոտվող պողպատ
-  Մետաղներ
-  Գունավոր մետաղներ
-  Պողպատ
-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400 x 32 x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PFERD,BOSCH կամ MAKITA ապրանքանիշի
Հղկանյութ՝ Ալյումինի օքսիդ Ա
Արտաքին տրամագիծը՝ 400 մմ
Անցքի տրամագիծը՝ 32 մմ
Հաստությունը  3,8 մմ կամ  4,0 մմ
Կիրառում  -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Ծածկույթի գույնը բաց մոխրագույն: Նոսրացում՝ լուծիչ P-4, P-4A, Միաշերտ ծածկույթի սպառումը 90-120 գ/մ2 Չորացման ժամանակը (20+2) °C ջերմաստիճանում ոչ ավելի քան 1 ժ:
Չորացրած միաշերտ ծածկույթի հաստությունը 15-20 միկրոմետր: ТУ РБ 101307510.037-2003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եռաշերտ, ուղղանկյունաձև տուփի մեջ, չափսերը` 16,5 x11,5սմ: Տուփում առնվազն 130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սպիտակ, սպիտակությունը 80%-ից ոչ պակաս, ցելյուլոզային (ջրում լուծվող), փափուկ, երկարությունը 18մ-ից ոչ պակաս, լայնությունը 9սմ-ից ոչ պակաս, 140 թերթիկից ոչ պակաս, փաթեթի քաշը 80գ-ից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որպես ձեռքերի հիգիենիկ, հակաբակտերիալ կոսմետիկ միջոց: Բաղադրությունը՝ նատրիումի լաուրիլ եթեր սուլֆատ, կոկամիդոպրոպիլային բետաին, կոկո-գլյուկոզիտ, նատրիումի քլորիդ, գլիցերին, կիտրոնաթթու, սննդային ներկանյութ, հոտավետ նյութ, նատրիումի բենզոատ, ջուր, պահպանման ժամկետը 2 տարի, արտադրված առնվազն 2025թ., 5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 քաշը չոր վիճակում` 500-700գր
- երկար.` 85-90սմ
- ավլող մասի լայնքը` 35-40սմ: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Ափի և ձեռքի երեսի մասը ռետինեպատ, մատներով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Ø16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Ø18×1,0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Նիտրոլաք փայլուն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09221600/3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ՈՒայթ-սպիրիտ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N120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N100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ø 400 x 32 x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