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Վիրաբուժական  սավաններ և խալաթներ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Վիրաբուժական  սավաններ և խալաթներ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Վիրաբուժական  սավաններ և խալաթներ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Վիրաբուժական  սավաններ և խալաթներ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(150սմx220սմ)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(100սմx110սմ)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խալաթ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(150սմx220սմ)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5 թելով եզրակարված ,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140գր./մ2: Կտորի նյութր պետք է լինի 100% բամբակից: Չափսը՝ 150սմx220սմ: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(100սմx110սմ)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5 թելով եզրակարված ,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140գր./մ2: Կտորի նյութր պետք է լինի 100% բամբակից: Չափսը՝ 100սմx110սմ: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երկարաթև խալաթները  պետք է լինեն հիպոալերգեն, դիմացկուն, դիմակայեն բարձր ջերմաստիճանի (մինչև 134°C/273°F) և կոպիտ քիմիական նյութերին, որոնք կապված են ավտոկլավով ստերիլիզացման հետ՝ միաժամանակ մնալով փափուկ և հարմարավետ: Նշված ջերմաստիճանի պայմաններուն կտորը չկծկվի և չգունաթափվի:Մեջքի վրա պետք է ունենա 2 զույգ գործվածքային կապեր՝ պարանոցի մակարդակից մինչև գոտկատեղ:Դաստակի հատվածում պետք է ունենա 8սմ լայնության մանժետ: Կտորի խտությունը՝ ոչ պակաս քան 200գր./մ2: Կտորի նյութր պետք է լինի 100% բամբակից: Գույնը ՝ կանաչ :Չափսերը համապատասխանեցնել պատվիրատուի հետ (M-XXXL)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30 օրացուցային օր/եթե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30 օրացուցային օր/եթե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30 օրացուցային օր/եթե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(150սմx220սմ)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(100սմx110սմ)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