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ՍԵՂԱՆԻ ՍՊԻՐՈՄԵՏՐ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ՍԵՂԱՆԻ ՍՊԻՐՈՄԵՏՐ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ՍԵՂԱՆԻ ՍՊԻՐՈՄԵՏՐ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ՍԵՂԱՆԻ ՍՊԻՐՈՄԵՏՐ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սահմանվի առնվազն 60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