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ԷԱՃԱՊՁԲ-2025/59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տոմոգրաֆիայի (ՊԷՏ/ՀՏ) ձեռքբերման նպատակով հայտարարված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ԷԱՃԱՊՁԲ-2025/59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տոմոգրաֆիայի (ՊԷՏ/ՀՏ) ձեռքբերման նպատակով հայտարարված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տոմոգրաֆիայի (ՊԷՏ/ՀՏ) ձեռքբերման նպատակով հայտարարված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տոմոգրաֆիայի (ՊԷՏ/ՀՏ) ձեռքբերման նպատակով հայտարարված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382.97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4.7698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ԷԱՃԱՊՁԲ-2025/59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ԷԱՃԱՊՁԲ-2025/59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ԷԱՃԱՊՁԲ-2025/59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ԷԱՃԱՊՁԲ-2025/59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ԷԱՃԱՊՁԲ-2025/59»*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ԷԱՃԱՊՁԲ-2025/59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ԷԱՃԱՊՁԲ-2025/59»*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ԷԱՃԱՊՁԲ-2025/59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ԷԱՃԱՊՁԲ-2025/59»*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ԷԱՃԱՊՁԲ-2025/59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ԷԱՃԱՊՁԲ-2025/59»*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ԷԱՃԱՊՁԲ-2025/59»*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20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Պոզիտրոնային էմիսսիայի տոմոգրաֆիա և համակարգչային տոմոգրաֆիա (PET-CT)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Հալաբյան փ․ 38/7, «Ռադիոիզոտոպների արտադրության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120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