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2025.08.29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РА Арагацотнская область Аштаракский муниципалитет</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Арагацотнская область, Аштарак Наштаракеци ул. 7:</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ПРИГЛАШЕНИЕ</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10</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10</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Грайр Акопян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ashtarakgnumner@gmail.com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023231026</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РА Арагацотнская область Аштаракский муниципалитет</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ՀՀԱՄԱՇՏ-ԷԱՃԱՊՁԲ-25/14</w:t>
      </w:r>
      <w:r w:rsidRPr="00F32D53">
        <w:rPr>
          <w:rFonts w:ascii="Calibri" w:hAnsi="Calibri" w:cstheme="minorHAnsi"/>
          <w:i/>
        </w:rPr>
        <w:br/>
      </w:r>
      <w:r w:rsidRPr="00F32D53">
        <w:rPr>
          <w:rFonts w:ascii="Calibri" w:hAnsi="Calibri" w:cstheme="minorHAnsi"/>
          <w:szCs w:val="20"/>
          <w:lang w:val="af-ZA"/>
        </w:rPr>
        <w:t>2025.08.29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РА Арагацотнская область Аштаракский муниципалитет</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РА Арагацотнская область Аштаракский муниципалитет</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ПРИГЛАШЕНИЕ</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ПРИГЛАШЕНИЕ</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РА Арагацотнская область Аштаракский муниципалитет</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ՀՀԱՄԱՇՏ-ԷԱՃԱՊՁԲ-25/14</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ashtarakgnumner@gmail.com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ПРИГЛАШЕНИЕ</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15:00</w:t>
      </w:r>
      <w:r w:rsidRPr="00F32D53">
        <w:rPr>
          <w:rFonts w:ascii="Calibri" w:hAnsi="Calibri" w:cstheme="minorHAnsi"/>
          <w:lang w:val="ru-RU"/>
        </w:rPr>
        <w:t>" часов "</w:t>
      </w:r>
      <w:r w:rsidR="003955D4" w:rsidRPr="00F32D53">
        <w:rPr>
          <w:rFonts w:ascii="Calibri" w:hAnsi="Calibri" w:cstheme="minorHAnsi"/>
          <w:lang w:val="af-ZA"/>
        </w:rPr>
        <w:t>10</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380</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4.65</w:t>
      </w:r>
      <w:r w:rsidRPr="00F32D53">
        <w:rPr>
          <w:rFonts w:ascii="Calibri" w:hAnsi="Calibri" w:cstheme="minorHAnsi"/>
          <w:szCs w:val="22"/>
        </w:rPr>
        <w:t xml:space="preserve"> драмом, евро </w:t>
      </w:r>
      <w:r w:rsidR="00991780" w:rsidRPr="00F32D53">
        <w:rPr>
          <w:rFonts w:ascii="Calibri" w:hAnsi="Calibri" w:cstheme="minorHAnsi"/>
          <w:lang w:val="af-ZA"/>
        </w:rPr>
        <w:t>439</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2025.09.09. 15:00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РА Арагацотнская область Аштаракский муниципалитет</w:t>
      </w:r>
      <w:r>
        <w:rPr>
          <w:rFonts w:ascii="Calibri" w:hAnsi="Calibri" w:cstheme="minorHAnsi"/>
          <w:lang w:val="ru-RU"/>
        </w:rPr>
        <w:t xml:space="preserve"> под кодом </w:t>
      </w:r>
      <w:r w:rsidR="00E93C04" w:rsidRPr="00F32D53">
        <w:rPr>
          <w:rFonts w:ascii="Calibri" w:hAnsi="Calibri" w:cstheme="minorHAnsi"/>
          <w:sz w:val="23"/>
          <w:szCs w:val="23"/>
          <w:lang w:val="af-ZA"/>
        </w:rPr>
        <w:t>ՀՀԱՄԱՇՏ-ԷԱՃԱՊՁԲ-25/14</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'ՀՀԱՄԱՇՏ-ԷԱՃԱՊՁԲ-25/14'</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ՀՀԱՄԱՇՏ-ԷԱՃԱՊՁԲ-25/14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РА Арагацотнская область Аштаракский муниципалитет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"ՀՀԱՄԱՇՏ-ԷԱՃԱՊՁԲ-25/14"*</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РА Арагацотнская область Аштаракский муниципалитет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ՀՀԱՄԱՇՏ-ԷԱՃԱՊՁԲ-25/14</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ՀՀԱՄԱՇՏ-ԷԱՃԱՊՁԲ-25/14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ՀՀԱՄԱՇՏ-ԷԱՃԱՊՁԲ-25/14</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7</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Ножки скамьи
Ножка скамейки изготовлена из чугуна (марка СЧ-10), по бокам буквами высотой 3 мм написано название сайта www.ashtarak.am. Во внутренней части ножек должна быть возможность крепления к земле (отверстие Ø7мм) Ножки стула отшлифованы, покрыты грунтовкой, окрашены масляной краской (черный цвет) и www.ashtarak.am - золотой цвет.
2. Спинка стула
  Задняя часть изготовлена из чугуна (марка СЧ-10) толщиной 9 мм Изображение представляет собой армянский орнамент.
Изображение предоставлено клиентом или согласовано с поставщиком.
Высота вылепленных в верхней части изображения букв «Аштарак» «Аштарак», Арташаван, Базмахбюр, Карби, Казараван, Нор Ерзнка, Уши, Сагмосаван, Сасуник, Парпи, Оганаван. Агдзк, Аруч, Агарак, Антарут, Аван, Бюракан, Лернарот, Кош, Нор Аманос, Нор Эдезия, Воскеат, Воскеваз, Уджан, Ошакан, Антарут, Аван /Верхний Сасуник/, Арагацотн, Оргов 5 см. В средней части изображена круглая рамка (диаметр рамки 190 мм) с лепкой.
Флаг и герб города Аштарака: отлито полированными, загрунтованными, окрашенными в черный цвет. Герб окрашен в золотой цвет.
Деревянные детали
Древесина бука влажностью (до 7 ). Состоит из спинки и сиденья.
Поддержка спины
Длина 1800 мм
Толщина 40 мм
Деревянные верхняя полукруглая и нижняя прямая части спинки выполнены из цельного куска соответственно.
Спинка изготовлена из чугуна с проемом для установки опоры, длина проема 1110 мм.
Верхняя полукруглая длина 52 см.
Сиденье состоит из пяти деревянных брусков размерами 1800х60х40мм.
Все деревянные части скамейки тонированы в желто-абрикосовый цвет и покрыты палубным лаком.
В собранном состоянии скамья должна иметь крепежный ремень, проходящий от ножек под сиденье. С правой и левой стороны арматуры длиной 50 см из трубы 0,5", обеспечивающие параллельность ножек.
Сзади к низу сиденья крепятся 2 плоских металлических раскоса (25х3 мм), которые крепятся ко всем 5 деревянным брускам сиденья, обеспечивающим прочность.
3. Другие условия
Скамейки поставляются в собранном виде, упакованными в полиэтиленовую пленку.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Аштаракская община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28.11.2025г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