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офисного инвентаря и скамей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Аида Оганнисян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010511774, 010511787, 010511783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DD-EAAPDzB-25/16</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офисного инвентаря и скамей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офисного инвентаря и скамей</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офисного инвентаря и скамей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трибуна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 каркас (включая ножки) из металлической квадратной трубы 20×20×2 мм, трёхместная; в каждой ножке — по два отверстия для крепления к полу, с соответствующими деталями, сиденья и спинки — из древесины толщиной не менее 17 мм, рамки сидений и спинок — из древесины шириной 53–56 мм, а ламели — из древесины шириной 34–36 мм. Размеры скамьи – от пола до сидений 430-450 мм, глубина сидений до спинок - 440-460 мм, высота спинок 450-470мм, длина скамьи - 1500-1510 мм. Каждые 500–505 мм должна устанавливаться ножка. Древесина окрашена /под цвет древесины/ и лакирована. Металлоконструкция — порошковая окраска чёрного цвета. В соответствии с прилагаемыми фото. Товары должны быть неиспользованными. Перевозку, разгрузку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трибуна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Свидетельская трибуна, предусмотренная для залов судебных заседаний, полностью изготовленная из ламинированной ДСП толщиной 18мм, размеры - 1200в*750ш.*600г. мм, в нижней части с внутренней стороны глубиной 10см с края, высотой 10см от пола креплена той же ДСП толщиной 18мм.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(460ш.*340г.*1252в. мм) металлический, с двумя соразмерными отделениями, в каждом отделении с одним металлическим стеллажом, с возможностью фиксации в трех разных положениях, в верхней части верхнего отделения со встроенным отсеком (высотой 15см и закрываемый на ключ). Шкаф должен иметь 2 отдельные двери сверху и снизу. Рамеры дверей - 412ш.*575в. мм. Толщина металлической пластины – 1,2-1,4мм.  Замки дверей встроенные, трехпалые, петли с внутренней стороны, общий проем дверей не менее 90 градусов. Шкаф должен быть с порошковой покраской, цвет боковых частей графитовый серый, двери - светло серые. Допускаемое отклонение размеров: +, - 2%. (за исключением размеров, указанных с интервалом).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для руководителя /с боковым и передним брифингами/:  - письменный стол (1800дл.*800ш.*750в. мм) - изготовлен из ламинированной ДСП толщиной 18мм, лицевая часть и ножки с четырех сторон обрамлены профилями МДФ - толщиной 3,5-4см, отдельный стеллаж на колесах - с 3 полками, верхняя полка с замком, задвижки - шариковые, металлические, ширина полки - 45см, глубина - 45см, высота - 60см. Лицевая часть письменного стола - опущена до пола, покрыта ламинированной ДСП, ширина боковых стен – 60см и двухслойная.  
 - боковой брифинг – (1200дл.*600ш.*500в. мм) разделенный на 2 соразмерные части, с открытым стеллажом.  
- передний брифинг (90дл.*60ш.*72в. мм): изготовлен из ламинированной ДСП - толщиной 18мм, лицевая часть с четырех сторон обрамлена профилями МДФ толщиной – 3,5-4см. Цвет - венге. Допускаемое отклонение размеров: +, - 2% (за исключением размеров, указанных с интервалом).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(1600дл.*700ш.*750в. мм) из ламинированной ДСП толщиной 18мм, лицевая часть с четырех сторон обрамлена профилями МДФ – толщиной 3,5-4см, в правой или левой стороне креплены 4 подвижные стеллажи, верхняя полка с замком, задвижки - шариковые, металлические, ширина полки - 40см. Лицевая часть стола - покрыта ламинированной ДСП 40см. Ширина боковых стен 55см. Цвет - венге. Допускаемое отклонение размеров: +, - 2% (за исключением размеров, указанных с интервалом).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(1200дл.*600ш.*750в. мм) из ламинированной ДСП толщиной 18мм, лицевая часть с четырех сторон обрамлена профилями МДФ, в правой или левой стороне креплены 3 подвижные стеллажи, верхняя полка с замком, задвижки - шариковые, металлические, ширина полки - 37см. Лицевая часть стола - опущена до пола, покрыта ламинированной ДСП. Ширина боковых стен 55см.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