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 Хинтон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Мясной пептон или сухой питательный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энтерококков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клостридий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XLD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антибиотикам/Ампициллин/Сульбактам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антибиотикам/Пенициллину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антибиотикам/Цефтриаксон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антибиотикам/Цефтазидим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антибиотикам/Имипенем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антибиотикам/Норфлоксацин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антибиотикам/Налидиксовая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антибиотикам/Эритромицин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антибиотикам/Клиндамицин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антибиотикам/Тобрамицин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антибиотикам/Амикацин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 Фосфомицин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антибиотикам/Доксициклин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антибиотикам/Ко-тримоксазол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антибиотикам/Хинупристин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антибиотикам/Цефепим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антибиотикам/Цефуроксим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антибиотикам/Цефотаксим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антибиотикам/Азтреонам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антибиотикам/Пиперациллин-тазобактам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антибиотикам/тикарциллин-клавунаник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Селенитовый бульон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оксидазой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плазма кролика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Кровяной агар (кровяной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сабуро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энтеровирусы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мононуклеоз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выявления возбудителей мочевых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со средой AMIES для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Харриса гематоксилином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краситель EA-50 для кольпоцитологии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подтверждения наличия колиформных бактерий. Состав (г/л): пептон 10,0, лактоза 10,0, гидроортофосфат калия 3,5, агар 15,0, сульфит натрия 2,5, основной фуксин 0,5, конечный pH = 7,5 ± 0,2 при 25 °C. Формат: пластиковые контейнеры по 500 г.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Мюллер Хинтон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Агаризованная среда Мюллера-Хинтона для определения чувствительности микроорганизмов методом Кирби-Бауэра. Состав: мясной экстракт 2,0 г/л, техническая казаминовая кислота 17,5 г/л, крахмал 1,5 г/л, агар 15,0 г/л, конечный pH 7,3 ± 0,1. Продукция должна иметь сертификаты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Шоколадный агар для культивирования гемофилюсов.
Шоколадный агар одноразового использования, 20 чашек Петри, заполненных средой.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культивирования и выделения патогенных и непатогенных грибов. Состав (г/л): панкреатический гидролизат казеина 5,0, пептический гидролизат животной ткани 5,0, глюкоза 40,0, хлорамфеникол 0,5, агар 15,0, конечный pH 5,6 ± 0,2 при температуре 25°C. Форма выпуска: пластиковые контейнеры по 500 г.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газовая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Анаэробный генераторный газ - газовая смесь для культивирования анаэробных микроорганизмов. Только для диагностики in vitro. Наличие товарного знака обязательно. Наличие сертификата страны-производителя. Наличие сертификатов ISO 9001 и ISO 13485.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Маннит-солевой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выделения и определения стафилококков из клинических и других образцов. Состав (г/л): панкреатический гидролизат казеина 5,0, пептический гидролизат животной ткани 5,0, мясной экстракт 1,0, D-маннит 10,0, хлорид натрия 75,0, феноловый красный 0,025, агар 15,0, конечный pH 7,4 ± 0,2 при 25°C. Форма выпуска: пластиковые контейнеры по 500 г.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хеликобактер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антиген H.Pilory и Helicobacter pylori, образец для анализа: кал. Иммунохроматографический метод определения антигена H.Pilory. Формат: 25 тест-кассет в упаковке, CTK Biotech, Inc., США.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Мясной пептон или сухой питательный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Порошкообразная масса – питательная среда общего назначения. Состав: 1000 мл готовой среды: 10 г пептической ткани животных, 5 г мясного экстракта, 5 г натрия хлорида, 15 г агар-агара. Срок годности: не менее 70% наличия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энтерококков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Агар для энтерококков Предназначен для выделения энтерококков. Состав: рыбная мука, гидролизат поджелудочной железы - 10 г, дрожжевой экстракт - 5 г, глюкоза - 2 г, однозамещенный фосфат калия - 2 г, карбонат натрия - 1 г, твин 80 - 0,5 мл, азид натрия - 0,5 г, хлорид 2,3,5-трифенилтетразолия - 0,1 г, кристаллический фиолетовый - 0,001 г, агар - 10 г. Расход: 30 г среды на 1000 мл дистиллированной воды. Срок годности не менее 70% на момент поставки, минимум 4 года, упаковка герметичная.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клостридий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предназначена для культивирования клостридий кишечной микрофлоры. Условные признаки - «боится тепла, влажности и солнечного света», в темном, прохладном месте.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для теста на подвижность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питательная среда для определения подвижности грамотрицательных кишечных палочек. Состав (г/л): казеиновый пептон 20,0, мясо 6,1, агар 3,5, конечный pH 7,2 ± 0,2.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XLD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обнаружения сальмонелл и шигелл в пищевых продуктах и ​​образцах окружающей среды в соответствии со стандартами ISO 6579 и ISO 21567. Состав (г/л): дрожжевой экстракт 3,0, хлорид натрия 5,0, ксилоза 3,75, лактоза 7,5, сахароза 7,5, L-лизин 5,0, тиосульфат натрия 6,8, цитрат аммония железа (III) 0,8, феноловый красный 0,08, дезоксихолат натрия 1,0, агар 15,0, конечный pH 7,4 ± 0,2 при температуре 25 °C. Продукт должен иметь сертификат качества ISO 9001, ISO 13485 для каждой партии,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Оптокин – для идентификации пневмококера: Флакон с картриджем, 100 дисков.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с бацитрацином – для идентификации бета-гемолитических стрептококков. Флакон с картриджем, 100 дисков.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Амоксициллин + клавулановая кислота.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(ампициллин).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антибиотикам/Ампициллин/Сульбактам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Ампициллин/сульбактам: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антибиотикам/Пенициллину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Пенициллин G: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антибиотикам/Цефтриаксон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цефтриаксону.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антибиотикам/Цефтазидим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(цефтазидим).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антибиотиком для определения чувствительности к меропенему.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антибиотикам/Имипенем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имипенема, для определения чувствительности к антимикробным препаратам. Бумажные диски пропитаны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моксифлоксацину. Бумажные диски, пропитанные антибиотиком в соответствующей концентрации. CE, ISO 9001,13485 и сертификат качества на каждую партию, IVD.
Остаток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антибиотикам/Норфлоксацин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(норфлоксацин).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(ципрофлоксацин).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(левофлоксацин).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антибиотикам/Налидиксовая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налидиксовой кислоты для определения чувствительности к антимикробным препаратам. Бумажные диски пропитаны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нитрофурантоину.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антибиотикам/Эритромицин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(эритромицин).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антибиотикам/Клиндамицин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(клиндамицин).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антибиотикам/Тобрамицин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Тобрамицин: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антибиотикам/Амикацин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Амикацин: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Тетрациклин: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Антибиотические диски для определения чувствительности к антибиотикам (гентамицин).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 Фосфомицин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(фосфомицин).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антибиотикам/Доксициклин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антибиотиками для определения чувствительности к антибиотикам (доксициклин).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антибиотикам/Ко-тримоксазол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антибиотиком для определения чувствительности к антибиотикам (ко-тримоксазол). Бумажные диски, пропитанные антибиотиком в соответствующей концентрации. Сертификаты CE, ISO 9001, 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ванкомицина, для определения чувствительности к антимикробным препаратам. Бумажные диски пропитаны соответствующей концентрацией антибиотика.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антибиотикам/Хинупристин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хинупристина, для определения чувствительности к антимикробным препаратам. 1 флакон содержит 100 дисков. Срок годности не менее 2 лет при температуре -80°C; Срок годности на момент поставки составляет не менее 70%.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хлорамфеникола, для определения чувствительности к антимикробным препаратам. Бумажные диски пропитаны соответствующей концентрацией антибиотика.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антибиотикам/Цефепим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цефепима, для определения чувствительности к антимикробным препаратам.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антибиотикам/Цефуроксим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цефуроксима для определения чувствительности к антимикробным препаратам.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антибиотикам/Цефотаксим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цефотаксима для определения чувствительности к антимикробным препаратам. Бумажные диски, пропитанные соответствующей концентрацией антибиотика. Сертификаты CE, ISO 9001,13485 и сертификат качества на каждую партию, IVD.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антибиотикам/Азтреонам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азтреонама для определения чувствительности к антимикробным препаратам.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для определения чувствительности к антибиотикам/Пиперациллин-тазобактам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пиперациллина-тазобактама для определения чувствительности к антимикробным препаратам. Бумажные диски, пропитанные антибиотиком в соответствующей концентрации. Сертификаты CE, ISO 9001,13485 и сертификат качества на каждую партию, IVD.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антибиотикам/тикарциллин-клавунаник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тикарциллина-клавунановой кислоты для определения чувствительности к антимикробным препаратам. Бумажные диски, пропитанные соответствующей концентрацией антибиотика. Сертификаты CE, ISO 9001,13485 и сертификат качества на каждую партию, IVD.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чувствительности к антибиотикам/Рифампицин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диски, пропитанные раствором рифампицина, для определения чувствительности к антимикробным препаратам. Бумажные диски, пропитанные соответствующей концентрацией антибиотика. Сертификаты CE, ISO 9001,13485 и сертификат качества на каждую партию, IVD.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Трисахаридная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Дифференциальная среда для выделения энтеробактерий. Состав (г/л): пептоспецифический 20,0, лактоза 10,0, сахароза 10,0, хлорид натрия 5,0, мясной экстракт 3,0, дрожжевой экстракт 3,0, глюкоза 1,0, сульфат железа 0,2, тиосульфат натрия 0,3, феноловый красный 0,025, агар 12,0. Конечный pH = 7,3 ± 0,2 при 25 °C. Форма выпуска: пластиковые контейнеры по 500 г.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Селенитовый бульон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среда для селективного обогащения сальмонелл в клинических и неклинических образцах. Состав (г/л): ферментативный гидролизат казеина 5,0, лактоза 4,0, фосфат натрия 10,0, селенит натрия 4,0, конечный pH 7,0 ± 0,2 при 25°C. Формат: пластиковые контейнеры по 500 г. Продукт должен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бруцеллеза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антигенов чужеродных белков, ассоциированных с бруцеллезом, определяется в образце с помощью реакции 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оксидазой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Диски с оксидазой, используемые для дифференциации бактерий.
Срок годности на момент поставки не менее 70%, минимум 4 года, герметичная упаковка.
Соответствует международным стандартам качества и/или имеет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плазма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кроличья плазма с содержанием ЭДТА, используемая для выявления золотистого стафилококка, продуцирующего коагулазу. Формат: коробка на 40 тестов, 5 флаконов в коробке. 1 штука в коробке. Продукция должна иметь сертификат качества ISO 9001, ISO 13485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Ферментативный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соединение, предназначенное для микробиологических лабораторных исследований. ПЕПТОН растворим в воде. Должен соответствовать международным стандартам качества и/или иметь сертификат качества или соответствовать ГОСТу.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стрептококк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стрептококки группы А.
Образец для исследования: мазок из зева. Иммунохроматографический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Кровяной агар (кровяной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предназначенная для трудновыращиваемых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сабуро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предназначен для культивирования дрожжей и плесеней, а также для контроля качества стерилизации медицинских инструментов и иммунологических препаратов. Представляет собой однородную светло-желтоватую порошкообразную массу. Состав: Декстроза 20 г Пептический гидролизат тканей животных 5 г Панкреатический гидролизат казеина 5 г Или. Специальный пептон 10 г Глюкоза 20 г Срок годности не менее 70% имеется в наличии на момент поставки, общий срок годности - не менее 4 лет, упаковка - герметичная. Расход - 30 г порошка среды на 1000 мл дистиллированной воды. Соответствует предъявленным международным стандартам качества и/или имеет сертификат качества (сертификат предъявляется производителем на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энтеровирусы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выявление энтеровирусов.
Образец для исследования: кал. Иммунохроматографический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мононуклеоз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Образец определяется на наличие антигенов чужеродных белков, ассоциированных с мононуклеозом. Срок годности должен быть не менее 2/3 на момент поставки. Наличие товарного знака. Наличие сертификата страны-производителя.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среда для выявления возбудителей мочевых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Хромогенная дифференциально-селективная питательная среда для выявления патогенных 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со средой AMIES для отбора проб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пробирки со средой Эймса, содержащей древесный уголь, предназначенные для сбора и транспортировки клинических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OG-6 для кольпоцитологии: для цитологического исследования шейки матки по методу Папаниколау. Только для диагностики in vitro. Наличие товарного знака обязательно. Наличие сертификата страны-производителя. Единица измерения: кг, допускается использование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клеток Харриса гематоксилином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Окраска гематоксилином Харриса: для цитологического исследования шейки матки по методу Папаниколау. Только для диагностики in vitro. Наличие товарного знака обязательно. Наличие сертификата страны-производителя. Единица измерения: кг, допускается использование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краситель EA-50 для кольпоцитологии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краситель для кольпоцитологии EA-50: для цитологического исследования шейки матки по методу Папаниколау. Только для диагностики in vitro. Наличие товарного знака обязательно. Наличие сертификата происхождения. Единица измерения: кг, допускается использование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требованию. Срок поставки не может быть позднее 30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