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«ՍԳԼ-ԷԱՃԱՊՁԲ-26/05» ծածկագրով  բժշկական նշանակության ապրանքների ձեռքբերման նպատակով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«ՍԳԼ-ԷԱՃԱՊՁԲ-26/05» ծածկագրով  բժշկական նշանակության ապրանքների ձեռքբերման նպատակով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«ՍԳԼ-ԷԱՃԱՊՁԲ-26/05» ծածկագրով  բժշկական նշանակության ապրանքների ձեռքբերման նպատակով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«ՍԳԼ-ԷԱՃԱՊՁԲ-26/05» ծածկագրով  բժշկական նշանակության ապրանքների ձեռքբերման նպատակով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մակերեսների համար ակտիվ քլոր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լուծույթ, լվացող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մանրէազերծող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լուծույթ ձեռքերի հիգիենիկ եւ վիրաբուժական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խտանյութ` նախատեսված բժշկական գործիքների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խտանյութ` նախատեսված էնդոսկոպիկ գործիքների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բժշկական պարագաների և գործիքների ախտահանման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(ԲՆԱ) ախտահանման, նախամանրէազերծումային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2%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բուֆերացված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կետգուտ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կետգուտ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մետաքս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Ethibond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Ethibond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v-loc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նեյլոն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Prolene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Prolene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Prolene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մակերեսների համար ակտիվ քլոր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լուծույթ, լվացող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մանրէազերծող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լուծույթ ձեռքերի հիգիենիկ եւ վիրաբուժական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խտանյութ` նախատեսված բժշկական գործիքների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խտանյութ` նախատեսված էնդոսկոպիկ գործիքների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բժշկական պարագաների և գործիքների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(ԲՆԱ) ախտահանման, նախամանրէազերծումային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0,5%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2%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բուֆերացված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կետգուտ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կետգուտ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մետաքս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PDS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պոլիգլակտին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Ethibond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Ethibond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v-loc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կարանյութ նեյլոն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Prolene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Prolene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Prolene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7-0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