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ջերմամեկուսիչի և այրված մետաղալարի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ջերմամեկուսիչի և այրված մետաղալարի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ջերմամեկուսիչի և այրված մետաղալարի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ջերմամեկուսիչի և այրված մետաղալարի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Ջերմամեկուսիչ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Այրված մետաղալար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Ջերմամեկուսիչ D8/MR/50, 10000*1200*50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Այրված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Այրված մետաղալար/ շինարական ամրալար ф=1.5-2մմ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Այրված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