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215/55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ոչ պակաս 94(670 կգ), անվադողի արտադրության տարեթիվը 2024 թ.-2025 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195/70 R15C թեթև բեռնատար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R(170), բեռնվածության ինդեքսը՝ ոչ պակաս 104/102(900/850 կգ), անվադողի արտադրության տարեթիվը 2024 թ.-2025 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31.10.2025 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