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и декоративные растения (с горшком)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ԵՔ-ԷԱՃԱՊՁԲ-25/311</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и декоративные растения (с горшком)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и декоративные растения (с горшком)</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и декоративные растения (с горшком)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цветочном горшке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На товары, являющиеся основным средством, гарантийный срок устанавливается как срок, указанный в технических характеристиках, исчисляемый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их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Каркас: металл
Подлокотники: металл
Механизм: пружинный (спинка фиксирована)
Регулятор высоты: газлифт
Перекладина: пластик
Руль: пластик
Нагрузка: 130 кг
Цвет: коричневый
Цвет и внешний вид согласовываются с заказчиком.
Доставка и установка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боковыми и торцевыми столиками). - стол (длина 1,5 м, ширина 0,7 м, высота 0,75 м) изготовлен из ламината толщиной 18 мм, лицевая сторона и ножки кромкованы с четырех сторон профилями МДФ толщиной 3,5–4 см. С левой стороны стола расположена полка для компьютера, с другой – 3 полки: вакуумные, выдвижные, с металлическими ручками. Отверстие для кабеля с крышкой. Стол (длина 0,7 м, ширина 0,5 м, высота 0,7 м) изготовлен из ламината толщиной 18 мм, лицевая сторона и ножки кромлены с четырех сторон профилями МДФ толщиной 3,5–4 см.
Окончательные размеры, цвет и внешний вид стола согласовываются с заказчиком.
Доставка и монтаж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цветочном горшке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пальма с декоративным кашпо. Цвет растения: зелёный, материал: АБС-пластик, высота 140-150 см, вес 4-5 кг.
Цвет и внешний вид согласовываются с заказчиком.
Доставка и монтаж товара осуществляется организацией-победителем.
Внешний вид: как на фото.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цветочном горшке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