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ԷԱՃԱՊՁԲ-2025/Լ-79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լազերային տպիչների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63 00, 010 59 64 98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ԷԱՃԱՊՁԲ-2025/Լ-79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լազերային տպիչների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լազերային տպիչների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ԷԱՃԱՊՁԲ-2025/Լ-79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լազերային տպիչների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ԷԱՃԱՊՁԲ-2025/Լ-79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ԷԱՃԱՊՁԲ-2025/Լ-79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ԷԱՃԱՊՁԲ-2025/Լ-79»*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ԷԱՃԱՊՁԲ-2025/Լ-79*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ԷԱՃԱՊՁԲ-2025/Լ-79»*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ԷԱՃԱՊՁԲ-2025/Լ-79*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Տեխնիկակն մանրամասն նկարագրություն
Սարքավորման տեսակը
• Մոնոխրոմ լազերային տպիչ սարք
Տպման արագություն
• Միակողմանի՝ առնվազն 36 էջ/րոպե (A4)
• Առնվազն 58.8 էջ/րոպե (A5 հորիզոնական)
• Երկկողմանի՝ առնվազն 30.2 էջ/րոպե (A4)
Տպման լուծաչափ
• Առնվազն 1200 x 1200 dpi
Տաքացման ժամանակ
• Մոտավորապես առնվազն 14 վայրկյան՝ միացումից հետո
Առաջին էջի տպագրման ժամանակը
• Առնվազն՝ 5.0 վայրկյան կամ պակաս
Տպիչի լեզուներ 
• Առնվազն UFRII, PCL 5e, PCL6
Տառատեսակներ
• Առնվազն 45 PCL տառատեսակներ
Տպագրության լուսանցքներ
• Առնվազն 5 մմ վերևից և ներքևից, ձախից և աջից
Տոների խնայողության ռեժիմ. 
• Անվտանգ տպագրություն կոդավորմամբ
• Անվտանգ տպագրություն
• Microsoft-ի ունիվերսալ տպագրության աջակցություն
Լրացուցիչ տպագրական գործառույթներ
• IOS և Android հավելվածներով տպման հնարավորություն
Թղթի մուտք (ստանդարտ)
• Առնվազն 250 թերթանոց կասետ
• Առնվազն 100 թերթանոց բազմաֆունկցիոնալ սկուտեղ
Թղթի առավելագույն մատակարարման տարողունակություն
• Առնվազն 900 թերթ
Թղթի դուրսբերում
• Առնվազն 150 թերթ
Թղթի տեսակները.
• Պարզ թուղթ, վերամշակված թուղթ, հաստ թուղթ, բարակ թուղթ, ծածկված թուղթ, պիտակներ, բացիկներ, ծրարներ
Տպագրական նյութերի չափերը՝ առնվազն
• Կասետ A4, A5, A5 (հորիզոնական), A6, B5, Legal, Letter, Executive, Statement, OFFICIO, B-OFFICIO, M-OFFICIO, GLTR, GLGL, Foolscap, 16K
• Բազմաֆունկցիոնալ սկուտեղ՝ A4, A5, A5, A6, B5, Legal, Letter, Executive, Statement, OFFICIO, B-OFFICIO, M-OFFICIO, GLTR, GLGL, Foolscap, 16K, Indexcard, Envelope (COM10, Monarch, C5, DL)
Ինտերֆեյս և ծրագրակազմ
Ինտերֆեյս՝ առնվազն
• USB 2.0 Hi-Speed, 10base-T/100Base-TX/1000Base-T, անլար 802.11 b / g/ n, անլար ուղիղ միացում
Աջակցվող ՕՀ-ներ առնվազն՝
• Windows 11, 10
• Server 2022, 2019, 2016, 2012R2, 2012
• Mac OS X 10.13 և ավելի բարձր տարբերակ
Ցանցային արձանագրություն
Տպագրություն՝ առնվազն
• TCP/IP (LPD/Port9100/IPP/IPPS/WSD)
Կառավարում` առնվազն
• SNMPv1, SNMPv3 (IPv4, IPv6)
Անվտանգություն՝ առնվազն
• TLS1.3, IPSec, IP/Mac հասցեի զտում, IEEE802.1X, SNMPv3, SSL (HTTPS, IPPS)
Անվտանգություն (անլար)՝ առնվազն
Ենթակառուցվածքային ռեժիմ՝ առնվազն 
• WEP (64/128 բիթ), WPA-PSK (TKIP/AES), WPA2-PSK (TKIP/AES), WPA-EAP (AES), WPA2-EAP (AES)
Մուտքի կետի ռեժիմ՝ առնվազն
• WPA2-PSK (AES)
Տպիչի ծրագրային ապահովում և կառավարում.
• Հեռակա օգտագործողի ինտերֆեյս (RUI)
• Բաժինների ID-ի կառավարում
• Տոների մակարդակի գործիք
• Էլեկտրոնային սպասարկում՝ ներդրված RDS-ը պետք է հնարավորություն տա օգտվել հեռակա էլեկտրոնային սպասարկման ծառայություններից, ինչպիսիք են՝ հաշվիչի ցուցմունքները, ավտոմատացված պաշարների կառավարումը և հեռակա ախտորոշում
Ընդհանուր բնութագրեր
Կատարում
• Ամսական ոչ ավելի, քան նվազագույնը 750-4000 էջ
Արտադրողականություն
Առնվազն 80,000 էջ
Պրոցեսորի արագություն
Առնվազն  1200 ՄՀց
Հիշողություն
Առնվազն  1 ԳԲ 
Պահեստավորում
4 ԳԲ eMMC
Կառավարման վահանակ 
Առնվազն 5 տողանոց LCD էկրան, 3 LED ցուցիչ (առաջադրանք, սխալ, էներգախնայողության ռեժիմ), կոճակներ, 10 ստեղնային թվային ստեղնաշար
Հզորություն 
• 220-ից 240 Վ (± 10 %), 50/60 Հց (± 2 Հց)
Հոսանքի ծախսը
• Առավելագույնը 1200-1300 Վտ
• Աշխատանքային ռեժիմում առավելագույնը՝ 450-500 Վտ
• Քնի ռեժիմում առավելահույնը՝ 0.8-1 Վտ
Աղմուկի մակարդակը
• Աշխատանքային ռեժիմում՝ առավելագույնը 54 դբ 
• Երկկողմանի՝  առավելագույնը 54 դբ
• Սպասման ռեժիմում՝ առանց աղմուկի
Քաշը
• Առնվազն 9,5 կգ
Քարտրիջ
• Ինչպես նաև կոմպլեկտում պետք է ներառված լինի նոր գործարանային փաթեթավորմամբ օրիգինալ քարտրիջ առնվազն 1500 էջ տպման հնարավորությամբ արտադրված նույն արտադրողի կողմից, ինչպես նաև մեկ լրացուցիչ քարթրիջ առնվազն 10000 էջ տպման հնարավորությամբ:
Ստանդարտների համապատասխանացում. 
• Համաձայն ISO/IEC 19752 ստանդարտի
• Ձայնի մակարդակը հայտարարված ISO 9296 ստանդարտի համաձայն
Երաշխիքային ապահովում և սպասարկում
• Երաշխիքային սպասարկում առնվազն մեկ տարի 
• Երաշխիքային սպասարկման ապահովում արտադրողի ՀՀ ում պաշտոնական սպասարկման կենտրոնում (հրավերով նախատեսված՝ առաջարկվող ապրանքի տեխնիկական բնութագիրը ներկայացնելիս տրամադրվում է նաև ՀՀ ում պաշտոնական սպասարկման կենտրոնի տվյալները): Հայտերի ներկայացման փուլում արտադրողից կամ ՀՀ ում լիազորված դիստրիբյուտորից տեղեկանք այն մասին, որ ապրանքն արտաադրված է Հայաստանի Հանրապետությունն ընդգրկող տարածաշրջանում սպառման և սպասարկման համար։ (ՄԱՖ կամ ԴԱՖ): Մատակարարման փուլում պաշտոնական սպասարկման կենտրոնից նամակ տվյալ սերիական համարներով սարքերի անվճար երաշխիքային սպասարկման մասին: 
• Պարտադիր պայման՝ Ապրանքը և քարթրիջը պետք է լիեն նոր, չօգտագործված, գործարանային փաթեթավորումներով: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