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8F9" w:rsidRDefault="008A18F9"/>
    <w:p w:rsidR="008A18F9" w:rsidRDefault="008A18F9">
      <w:pPr>
        <w:spacing w:line="360" w:lineRule="auto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8A18F9" w:rsidRPr="00065B4A" w:rsidRDefault="00065B4A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  <w:u w:val="single"/>
          <w:lang w:val="ru-RU"/>
        </w:rPr>
      </w:pPr>
      <w:r w:rsidRPr="00065B4A">
        <w:rPr>
          <w:rFonts w:ascii="GHEA Grapalat" w:hAnsi="GHEA Grapalat" w:cs="Sylfaen"/>
          <w:b/>
          <w:sz w:val="16"/>
          <w:szCs w:val="16"/>
          <w:u w:val="single"/>
          <w:lang w:val="ru-RU"/>
        </w:rPr>
        <w:t>ОПИСАНИЕ ТОВАРА</w:t>
      </w:r>
    </w:p>
    <w:p w:rsidR="008A18F9" w:rsidRPr="00065B4A" w:rsidRDefault="00065B4A">
      <w:pPr>
        <w:spacing w:line="360" w:lineRule="auto"/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  <w:r w:rsidRPr="00065B4A"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  <w:t>Технические условия на поставку необходимых товаров</w:t>
      </w:r>
    </w:p>
    <w:p w:rsidR="008A18F9" w:rsidRPr="00065B4A" w:rsidRDefault="008A18F9">
      <w:pPr>
        <w:spacing w:line="360" w:lineRule="auto"/>
        <w:ind w:left="390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</w:p>
    <w:tbl>
      <w:tblPr>
        <w:tblW w:w="11041" w:type="dxa"/>
        <w:jc w:val="center"/>
        <w:tblLayout w:type="fixed"/>
        <w:tblLook w:val="0000" w:firstRow="0" w:lastRow="0" w:firstColumn="0" w:lastColumn="0" w:noHBand="0" w:noVBand="0"/>
      </w:tblPr>
      <w:tblGrid>
        <w:gridCol w:w="925"/>
        <w:gridCol w:w="952"/>
        <w:gridCol w:w="1329"/>
        <w:gridCol w:w="883"/>
        <w:gridCol w:w="955"/>
        <w:gridCol w:w="955"/>
        <w:gridCol w:w="5042"/>
      </w:tblGrid>
      <w:tr w:rsidR="008A18F9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Н/Л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CPV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Цена за единицу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Количество,</w:t>
            </w:r>
          </w:p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до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8A18F9" w:rsidRPr="00065B4A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9135200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Жидкий газ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3500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jc w:val="center"/>
              <w:rPr>
                <w:lang w:val="ru-RU"/>
              </w:rPr>
            </w:pP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Пропан в жидком виде, предназначенный для использования в качестве топлива. Альтернативное пропану и бутану топливо, предназначенное для автомобильных двигателей внутреннего </w:t>
            </w: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сгорания. Основные комп</w:t>
            </w:r>
            <w:bookmarkStart w:id="0" w:name="_GoBack"/>
            <w:bookmarkEnd w:id="0"/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оненты: пропан, бутан и др., а также изобутан, пропилен, этан, этилен и другие углеводороды. Стандарт — ГОСТ 20448-90.</w:t>
            </w:r>
          </w:p>
          <w:p w:rsidR="008A18F9" w:rsidRPr="00065B4A" w:rsidRDefault="00065B4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Продукция предоставляется по талонам. Талоны должны быть поданы не менее чем на 2 автозаправочных станциях на терр</w:t>
            </w:r>
            <w:r w:rsidRPr="00065B4A">
              <w:rPr>
                <w:rFonts w:ascii="GHEA Grapalat" w:hAnsi="GHEA Grapalat" w:cs="GHEA Grapalat"/>
                <w:sz w:val="18"/>
                <w:szCs w:val="18"/>
                <w:lang w:val="ru-RU"/>
              </w:rPr>
              <w:t>итории административного округа Масис, а заправки сжиженным газом должны быть расположены на расстоянии не более 5 км от Центральной площади № 4 города Масис.</w:t>
            </w:r>
          </w:p>
        </w:tc>
      </w:tr>
    </w:tbl>
    <w:p w:rsidR="008A18F9" w:rsidRDefault="008A18F9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8A18F9" w:rsidRDefault="00065B4A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8A18F9" w:rsidRDefault="00065B4A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56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4659"/>
      </w:tblGrid>
      <w:tr w:rsidR="008A18F9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поста</w:t>
            </w: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вка 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 доставки</w:t>
            </w:r>
          </w:p>
        </w:tc>
      </w:tr>
      <w:tr w:rsidR="008A18F9">
        <w:trPr>
          <w:trHeight w:val="31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Pr="00065B4A" w:rsidRDefault="00065B4A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 дня вступления Соглашения в силу до 25.12.2025.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F9" w:rsidRDefault="00065B4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г. Масис, Центральная площадь № 4</w:t>
            </w:r>
          </w:p>
        </w:tc>
      </w:tr>
    </w:tbl>
    <w:p w:rsidR="008A18F9" w:rsidRDefault="00065B4A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8A18F9" w:rsidRDefault="008A18F9">
      <w:pPr>
        <w:rPr>
          <w:rFonts w:ascii="GHEA Grapalat" w:hAnsi="GHEA Grapalat" w:cs="GHEA Grapalat"/>
          <w:b/>
          <w:i/>
          <w:sz w:val="16"/>
          <w:szCs w:val="16"/>
          <w:u w:val="single"/>
          <w:lang w:val="pt-BR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i/>
          <w:sz w:val="16"/>
          <w:szCs w:val="16"/>
          <w:lang w:val="pt-BR"/>
        </w:rPr>
      </w:pPr>
    </w:p>
    <w:p w:rsidR="008A18F9" w:rsidRDefault="00065B4A">
      <w:pPr>
        <w:ind w:firstLine="720"/>
        <w:jc w:val="both"/>
        <w:rPr>
          <w:rFonts w:ascii="GHEA Grapalat" w:hAnsi="GHEA Grapalat" w:cs="Arial Unicode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Процесс закупки будет организован в соответствии с требованиями части 6 статьи 15 Закона РА «О закупках», в связи с чем 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срок подписания и представления договора устанавливается в 15 (пятнадцать) рабочих дней со дня получения уведомления.</w:t>
      </w: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8A18F9" w:rsidRDefault="008A18F9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8A18F9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838A8"/>
    <w:multiLevelType w:val="multilevel"/>
    <w:tmpl w:val="6C3E1BF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F9"/>
    <w:rsid w:val="00065B4A"/>
    <w:rsid w:val="008A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A10CE1-A897-4D80-82FC-C19B895A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191</Words>
  <Characters>1095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2025-09-02T13:07:00Z</dcterms:created>
  <dcterms:modified xsi:type="dcterms:W3CDTF">2025-09-02T13:07:00Z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2025-04-15T12:24:00Z</cp:lastPrinted>
  <dcterms:modified xsi:type="dcterms:W3CDTF">2025-09-02T13:03:00Z</dcterms:modified>
  <cp:revision>161</cp:revision>
  <dc:subject/>
  <dc:title/>
</cp:coreProperties>
</file>