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ցանցային տեխնիկայի և համակարգիչների  ձեռքբերման նպատակով ԲՏԱՆ-ԷԱՃԱՊՁԲ-2025/16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ցանցային տեխնիկայի և համակարգիչների  ձեռքբերման նպատակով ԲՏԱՆ-ԷԱՃԱՊՁԲ-2025/16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ցանցային տեխնիկայի և համակարգիչների  ձեռքբերման նպատակով ԲՏԱՆ-ԷԱՃԱՊՁԲ-2025/16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ցանցային տեխնիկայի և համակարգիչների  ձեռքբերման նպատակով ԲՏԱՆ-ԷԱՃԱՊՁԲ-2025/16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ԲՏԱՆ-ԷԱՃԱՊՁԲ-2025/16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և 2-րդ չափաբաժնի համար 1, իսկ 3-րդ չափաբաժնի համար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