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EEDF1" w14:textId="5535217A" w:rsidR="00E52314" w:rsidRPr="00302091" w:rsidRDefault="009845E6" w:rsidP="009845E6">
      <w:pPr>
        <w:tabs>
          <w:tab w:val="left" w:pos="2844"/>
        </w:tabs>
        <w:spacing w:after="0"/>
        <w:ind w:right="-270"/>
        <w:jc w:val="right"/>
        <w:rPr>
          <w:rFonts w:ascii="GHEA Grapalat" w:hAnsi="GHEA Grapalat"/>
          <w:b/>
          <w:color w:val="000000" w:themeColor="text1"/>
          <w:sz w:val="32"/>
          <w:szCs w:val="28"/>
          <w:lang w:val="ru-RU"/>
        </w:rPr>
      </w:pPr>
      <w:r w:rsidRPr="00302091">
        <w:rPr>
          <w:rFonts w:ascii="GHEA Grapalat" w:hAnsi="GHEA Grapalat"/>
          <w:b/>
          <w:color w:val="000000" w:themeColor="text1"/>
          <w:sz w:val="32"/>
          <w:szCs w:val="28"/>
          <w:lang w:val="ru-RU"/>
        </w:rPr>
        <w:t>ПРИЛОЖЕНИЕ</w:t>
      </w:r>
    </w:p>
    <w:p w14:paraId="27B4CCEF" w14:textId="77777777" w:rsidR="00D20DF2" w:rsidRPr="00302091" w:rsidRDefault="00D20DF2" w:rsidP="00D20DF2">
      <w:pPr>
        <w:tabs>
          <w:tab w:val="left" w:pos="2844"/>
        </w:tabs>
        <w:spacing w:after="0"/>
        <w:jc w:val="center"/>
        <w:rPr>
          <w:rFonts w:ascii="GHEA Grapalat" w:hAnsi="GHEA Grapalat"/>
          <w:b/>
          <w:color w:val="000000" w:themeColor="text1"/>
          <w:sz w:val="24"/>
          <w:lang w:val="ru-RU"/>
        </w:rPr>
      </w:pPr>
      <w:bookmarkStart w:id="0" w:name="_Hlk17205613"/>
      <w:r w:rsidRPr="00302091">
        <w:rPr>
          <w:rFonts w:ascii="GHEA Grapalat" w:hAnsi="GHEA Grapalat"/>
          <w:b/>
          <w:color w:val="000000" w:themeColor="text1"/>
          <w:sz w:val="24"/>
          <w:lang w:val="ru-RU"/>
        </w:rPr>
        <w:t>ТЕХНИЧЕСКИЕ ХАРАКТЕРИСТИКИ - ГРАФИК ПОКУПКИ*</w:t>
      </w:r>
    </w:p>
    <w:p w14:paraId="5E26C7DC" w14:textId="77777777" w:rsidR="00D20DF2" w:rsidRPr="00302091" w:rsidRDefault="00D20DF2" w:rsidP="00D20DF2">
      <w:pPr>
        <w:tabs>
          <w:tab w:val="left" w:pos="2844"/>
        </w:tabs>
        <w:spacing w:after="0"/>
        <w:ind w:right="-360"/>
        <w:jc w:val="right"/>
        <w:rPr>
          <w:rFonts w:ascii="GHEA Grapalat" w:hAnsi="GHEA Grapalat"/>
          <w:color w:val="000000" w:themeColor="text1"/>
          <w:sz w:val="24"/>
          <w:lang w:val="pt-BR"/>
        </w:rPr>
      </w:pPr>
      <w:r w:rsidRPr="00302091">
        <w:rPr>
          <w:rFonts w:ascii="GHEA Grapalat" w:hAnsi="GHEA Grapalat"/>
          <w:color w:val="000000" w:themeColor="text1"/>
          <w:sz w:val="24"/>
          <w:lang w:val="pt-BR"/>
        </w:rPr>
        <w:t>РА драм</w:t>
      </w:r>
    </w:p>
    <w:tbl>
      <w:tblPr>
        <w:tblW w:w="14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643"/>
        <w:gridCol w:w="1276"/>
        <w:gridCol w:w="1701"/>
        <w:gridCol w:w="1418"/>
        <w:gridCol w:w="850"/>
        <w:gridCol w:w="992"/>
        <w:gridCol w:w="1134"/>
        <w:gridCol w:w="851"/>
        <w:gridCol w:w="1134"/>
        <w:gridCol w:w="1276"/>
        <w:gridCol w:w="2003"/>
      </w:tblGrid>
      <w:tr w:rsidR="00302091" w:rsidRPr="00302091" w14:paraId="522EA89A" w14:textId="77777777" w:rsidTr="006A18CF">
        <w:trPr>
          <w:trHeight w:val="85"/>
          <w:jc w:val="center"/>
        </w:trPr>
        <w:tc>
          <w:tcPr>
            <w:tcW w:w="14723" w:type="dxa"/>
            <w:gridSpan w:val="12"/>
          </w:tcPr>
          <w:p w14:paraId="10CE375D"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rPr>
            </w:pPr>
            <w:r w:rsidRPr="00302091">
              <w:rPr>
                <w:rFonts w:ascii="GHEA Grapalat" w:hAnsi="GHEA Grapalat"/>
                <w:color w:val="000000" w:themeColor="text1"/>
                <w:sz w:val="20"/>
                <w:szCs w:val="20"/>
              </w:rPr>
              <w:t>Товар</w:t>
            </w:r>
          </w:p>
        </w:tc>
      </w:tr>
      <w:tr w:rsidR="00302091" w:rsidRPr="00302091" w14:paraId="3818D1D1" w14:textId="77777777" w:rsidTr="006A18CF">
        <w:trPr>
          <w:trHeight w:val="227"/>
          <w:jc w:val="center"/>
        </w:trPr>
        <w:tc>
          <w:tcPr>
            <w:tcW w:w="445" w:type="dxa"/>
            <w:vMerge w:val="restart"/>
            <w:vAlign w:val="center"/>
          </w:tcPr>
          <w:p w14:paraId="6306F02A"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r w:rsidRPr="00302091">
              <w:rPr>
                <w:rFonts w:ascii="GHEA Grapalat" w:hAnsi="GHEA Grapalat"/>
                <w:color w:val="000000" w:themeColor="text1"/>
                <w:sz w:val="20"/>
                <w:szCs w:val="20"/>
              </w:rPr>
              <w:t>Н/л</w:t>
            </w:r>
          </w:p>
        </w:tc>
        <w:tc>
          <w:tcPr>
            <w:tcW w:w="1643" w:type="dxa"/>
            <w:vMerge w:val="restart"/>
            <w:vAlign w:val="center"/>
          </w:tcPr>
          <w:p w14:paraId="1C385B65"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промежуточный код, предусмотренный планом закупок по классификации ЕЗК (CPV)</w:t>
            </w:r>
          </w:p>
        </w:tc>
        <w:tc>
          <w:tcPr>
            <w:tcW w:w="1276" w:type="dxa"/>
            <w:vMerge w:val="restart"/>
            <w:vAlign w:val="center"/>
          </w:tcPr>
          <w:p w14:paraId="3916E6E4"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наименование </w:t>
            </w:r>
          </w:p>
        </w:tc>
        <w:tc>
          <w:tcPr>
            <w:tcW w:w="1701" w:type="dxa"/>
            <w:vMerge w:val="restart"/>
            <w:vAlign w:val="center"/>
          </w:tcPr>
          <w:p w14:paraId="3EA49152"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товарный знак, фирменное наименование, модель и наименование производителя** </w:t>
            </w:r>
          </w:p>
        </w:tc>
        <w:tc>
          <w:tcPr>
            <w:tcW w:w="1418" w:type="dxa"/>
            <w:vMerge w:val="restart"/>
            <w:vAlign w:val="center"/>
          </w:tcPr>
          <w:p w14:paraId="4A67BE1F"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техническая характеристика***</w:t>
            </w:r>
          </w:p>
        </w:tc>
        <w:tc>
          <w:tcPr>
            <w:tcW w:w="850" w:type="dxa"/>
            <w:vMerge w:val="restart"/>
            <w:vAlign w:val="center"/>
          </w:tcPr>
          <w:p w14:paraId="08F5821B"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единица измерения</w:t>
            </w:r>
          </w:p>
        </w:tc>
        <w:tc>
          <w:tcPr>
            <w:tcW w:w="992" w:type="dxa"/>
            <w:vMerge w:val="restart"/>
            <w:vAlign w:val="center"/>
          </w:tcPr>
          <w:p w14:paraId="4D8D0D4A"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r w:rsidRPr="00302091">
              <w:rPr>
                <w:rFonts w:ascii="GHEA Grapalat" w:hAnsi="GHEA Grapalat"/>
                <w:color w:val="000000" w:themeColor="text1"/>
                <w:sz w:val="20"/>
                <w:szCs w:val="20"/>
              </w:rPr>
              <w:t>цена единицы</w:t>
            </w:r>
          </w:p>
        </w:tc>
        <w:tc>
          <w:tcPr>
            <w:tcW w:w="1134" w:type="dxa"/>
            <w:vMerge w:val="restart"/>
            <w:vAlign w:val="center"/>
          </w:tcPr>
          <w:p w14:paraId="3743B4AA"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r w:rsidRPr="00302091">
              <w:rPr>
                <w:rFonts w:ascii="GHEA Grapalat" w:hAnsi="GHEA Grapalat"/>
                <w:color w:val="000000" w:themeColor="text1"/>
                <w:sz w:val="20"/>
                <w:szCs w:val="20"/>
              </w:rPr>
              <w:t>общая цена</w:t>
            </w:r>
          </w:p>
        </w:tc>
        <w:tc>
          <w:tcPr>
            <w:tcW w:w="851" w:type="dxa"/>
            <w:vMerge w:val="restart"/>
            <w:vAlign w:val="center"/>
          </w:tcPr>
          <w:p w14:paraId="3B769CFF"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r w:rsidRPr="00302091">
              <w:rPr>
                <w:rFonts w:ascii="GHEA Grapalat" w:hAnsi="GHEA Grapalat"/>
                <w:color w:val="000000" w:themeColor="text1"/>
                <w:sz w:val="20"/>
                <w:szCs w:val="20"/>
              </w:rPr>
              <w:t>общий объем</w:t>
            </w:r>
          </w:p>
        </w:tc>
        <w:tc>
          <w:tcPr>
            <w:tcW w:w="4413" w:type="dxa"/>
            <w:gridSpan w:val="3"/>
            <w:vAlign w:val="center"/>
          </w:tcPr>
          <w:p w14:paraId="5071C82A"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r w:rsidRPr="00302091">
              <w:rPr>
                <w:rFonts w:ascii="GHEA Grapalat" w:hAnsi="GHEA Grapalat"/>
                <w:color w:val="000000" w:themeColor="text1"/>
                <w:sz w:val="20"/>
                <w:szCs w:val="20"/>
              </w:rPr>
              <w:t>поставки</w:t>
            </w:r>
          </w:p>
        </w:tc>
      </w:tr>
      <w:tr w:rsidR="00302091" w:rsidRPr="00302091" w14:paraId="353A34E6" w14:textId="77777777" w:rsidTr="006A18CF">
        <w:trPr>
          <w:trHeight w:val="462"/>
          <w:jc w:val="center"/>
        </w:trPr>
        <w:tc>
          <w:tcPr>
            <w:tcW w:w="445" w:type="dxa"/>
            <w:vMerge/>
            <w:vAlign w:val="center"/>
          </w:tcPr>
          <w:p w14:paraId="2B36219C"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p>
        </w:tc>
        <w:tc>
          <w:tcPr>
            <w:tcW w:w="1643" w:type="dxa"/>
            <w:vMerge/>
            <w:vAlign w:val="center"/>
          </w:tcPr>
          <w:p w14:paraId="56B4199D"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p>
        </w:tc>
        <w:tc>
          <w:tcPr>
            <w:tcW w:w="1276" w:type="dxa"/>
            <w:vMerge/>
            <w:vAlign w:val="center"/>
          </w:tcPr>
          <w:p w14:paraId="564781DD"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p>
        </w:tc>
        <w:tc>
          <w:tcPr>
            <w:tcW w:w="1701" w:type="dxa"/>
            <w:vMerge/>
            <w:vAlign w:val="center"/>
          </w:tcPr>
          <w:p w14:paraId="104DCF5C"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p>
        </w:tc>
        <w:tc>
          <w:tcPr>
            <w:tcW w:w="1418" w:type="dxa"/>
            <w:vMerge/>
            <w:vAlign w:val="center"/>
          </w:tcPr>
          <w:p w14:paraId="1418A842"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p>
        </w:tc>
        <w:tc>
          <w:tcPr>
            <w:tcW w:w="850" w:type="dxa"/>
            <w:vMerge/>
            <w:vAlign w:val="center"/>
          </w:tcPr>
          <w:p w14:paraId="10FBA96C"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p>
        </w:tc>
        <w:tc>
          <w:tcPr>
            <w:tcW w:w="992" w:type="dxa"/>
            <w:vMerge/>
            <w:vAlign w:val="center"/>
          </w:tcPr>
          <w:p w14:paraId="219F459D"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p>
        </w:tc>
        <w:tc>
          <w:tcPr>
            <w:tcW w:w="1134" w:type="dxa"/>
            <w:vMerge/>
            <w:vAlign w:val="center"/>
          </w:tcPr>
          <w:p w14:paraId="763E6668"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p>
        </w:tc>
        <w:tc>
          <w:tcPr>
            <w:tcW w:w="851" w:type="dxa"/>
            <w:vMerge/>
            <w:vAlign w:val="center"/>
          </w:tcPr>
          <w:p w14:paraId="52EBA3D5"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p>
        </w:tc>
        <w:tc>
          <w:tcPr>
            <w:tcW w:w="1134" w:type="dxa"/>
            <w:vAlign w:val="center"/>
          </w:tcPr>
          <w:p w14:paraId="34F90C8E" w14:textId="77777777" w:rsidR="00D20DF2" w:rsidRPr="00302091" w:rsidRDefault="00D20DF2" w:rsidP="006A18CF">
            <w:pPr>
              <w:widowControl w:val="0"/>
              <w:spacing w:after="0" w:line="240" w:lineRule="auto"/>
              <w:ind w:right="31"/>
              <w:jc w:val="center"/>
              <w:rPr>
                <w:rFonts w:ascii="GHEA Grapalat" w:hAnsi="GHEA Grapalat"/>
                <w:color w:val="000000" w:themeColor="text1"/>
                <w:sz w:val="20"/>
                <w:szCs w:val="20"/>
              </w:rPr>
            </w:pPr>
            <w:r w:rsidRPr="00302091">
              <w:rPr>
                <w:rFonts w:ascii="GHEA Grapalat" w:hAnsi="GHEA Grapalat"/>
                <w:color w:val="000000" w:themeColor="text1"/>
                <w:sz w:val="20"/>
                <w:szCs w:val="20"/>
              </w:rPr>
              <w:t>адрес</w:t>
            </w:r>
          </w:p>
        </w:tc>
        <w:tc>
          <w:tcPr>
            <w:tcW w:w="1276" w:type="dxa"/>
            <w:vAlign w:val="center"/>
          </w:tcPr>
          <w:p w14:paraId="516365D2" w14:textId="77777777" w:rsidR="00D20DF2" w:rsidRPr="00302091" w:rsidRDefault="00D20DF2" w:rsidP="006A18CF">
            <w:pPr>
              <w:widowControl w:val="0"/>
              <w:spacing w:after="0" w:line="240" w:lineRule="auto"/>
              <w:ind w:left="-46" w:right="31"/>
              <w:jc w:val="center"/>
              <w:rPr>
                <w:rFonts w:ascii="GHEA Grapalat" w:hAnsi="GHEA Grapalat"/>
                <w:color w:val="000000" w:themeColor="text1"/>
                <w:sz w:val="20"/>
                <w:szCs w:val="20"/>
              </w:rPr>
            </w:pPr>
            <w:r w:rsidRPr="00302091">
              <w:rPr>
                <w:rFonts w:ascii="GHEA Grapalat" w:hAnsi="GHEA Grapalat"/>
                <w:color w:val="000000" w:themeColor="text1"/>
                <w:sz w:val="20"/>
                <w:szCs w:val="20"/>
              </w:rPr>
              <w:t>подлежащее поставке количество товара</w:t>
            </w:r>
          </w:p>
        </w:tc>
        <w:tc>
          <w:tcPr>
            <w:tcW w:w="2003" w:type="dxa"/>
            <w:vAlign w:val="center"/>
          </w:tcPr>
          <w:p w14:paraId="6D461901" w14:textId="77777777" w:rsidR="00D20DF2" w:rsidRPr="00302091" w:rsidRDefault="00D20DF2" w:rsidP="006A18CF">
            <w:pPr>
              <w:widowControl w:val="0"/>
              <w:spacing w:after="0" w:line="240" w:lineRule="auto"/>
              <w:ind w:left="-132" w:right="31"/>
              <w:jc w:val="center"/>
              <w:rPr>
                <w:rFonts w:ascii="GHEA Grapalat" w:hAnsi="GHEA Grapalat"/>
                <w:color w:val="000000" w:themeColor="text1"/>
                <w:sz w:val="20"/>
                <w:szCs w:val="20"/>
              </w:rPr>
            </w:pPr>
            <w:r w:rsidRPr="00302091">
              <w:rPr>
                <w:rFonts w:ascii="GHEA Grapalat" w:hAnsi="GHEA Grapalat"/>
                <w:color w:val="000000" w:themeColor="text1"/>
                <w:sz w:val="20"/>
                <w:szCs w:val="20"/>
              </w:rPr>
              <w:t>срок</w:t>
            </w:r>
          </w:p>
        </w:tc>
      </w:tr>
      <w:tr w:rsidR="00302091" w:rsidRPr="00302091" w14:paraId="6257A81B" w14:textId="77777777" w:rsidTr="006A18CF">
        <w:trPr>
          <w:trHeight w:val="1436"/>
          <w:jc w:val="center"/>
        </w:trPr>
        <w:tc>
          <w:tcPr>
            <w:tcW w:w="445" w:type="dxa"/>
            <w:vAlign w:val="center"/>
          </w:tcPr>
          <w:p w14:paraId="150C2703"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rPr>
            </w:pPr>
            <w:r w:rsidRPr="00302091">
              <w:rPr>
                <w:rFonts w:ascii="GHEA Grapalat" w:hAnsi="GHEA Grapalat"/>
                <w:color w:val="000000" w:themeColor="text1"/>
                <w:sz w:val="20"/>
                <w:szCs w:val="20"/>
              </w:rPr>
              <w:t>1</w:t>
            </w:r>
          </w:p>
        </w:tc>
        <w:tc>
          <w:tcPr>
            <w:tcW w:w="1643" w:type="dxa"/>
            <w:vAlign w:val="center"/>
          </w:tcPr>
          <w:p w14:paraId="0E414E32"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rPr>
              <w:t>39181200/530</w:t>
            </w:r>
          </w:p>
        </w:tc>
        <w:tc>
          <w:tcPr>
            <w:tcW w:w="1276" w:type="dxa"/>
            <w:vAlign w:val="center"/>
          </w:tcPr>
          <w:p w14:paraId="7A619F2A"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hy-AM"/>
              </w:rPr>
              <w:t>Материалы для лаборатории географии</w:t>
            </w:r>
          </w:p>
        </w:tc>
        <w:tc>
          <w:tcPr>
            <w:tcW w:w="1701" w:type="dxa"/>
            <w:vAlign w:val="center"/>
          </w:tcPr>
          <w:p w14:paraId="0E2407A5"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lang w:val="ru-RU"/>
              </w:rPr>
            </w:pPr>
          </w:p>
        </w:tc>
        <w:tc>
          <w:tcPr>
            <w:tcW w:w="1418" w:type="dxa"/>
            <w:vAlign w:val="center"/>
          </w:tcPr>
          <w:p w14:paraId="1746024F"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rPr>
            </w:pPr>
            <w:r w:rsidRPr="00302091">
              <w:rPr>
                <w:rFonts w:ascii="GHEA Grapalat" w:hAnsi="GHEA Grapalat"/>
                <w:color w:val="000000" w:themeColor="text1"/>
                <w:sz w:val="20"/>
                <w:szCs w:val="20"/>
              </w:rPr>
              <w:t>Представлено ниже в Приложении 1</w:t>
            </w:r>
          </w:p>
        </w:tc>
        <w:tc>
          <w:tcPr>
            <w:tcW w:w="850" w:type="dxa"/>
            <w:vAlign w:val="center"/>
          </w:tcPr>
          <w:p w14:paraId="73D36178"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rPr>
            </w:pPr>
            <w:r w:rsidRPr="00302091">
              <w:rPr>
                <w:rFonts w:ascii="GHEA Grapalat" w:hAnsi="GHEA Grapalat"/>
                <w:color w:val="000000" w:themeColor="text1"/>
                <w:sz w:val="20"/>
                <w:szCs w:val="20"/>
              </w:rPr>
              <w:t>комплект</w:t>
            </w:r>
          </w:p>
        </w:tc>
        <w:tc>
          <w:tcPr>
            <w:tcW w:w="992" w:type="dxa"/>
            <w:shd w:val="clear" w:color="auto" w:fill="auto"/>
            <w:textDirection w:val="btLr"/>
            <w:vAlign w:val="center"/>
          </w:tcPr>
          <w:p w14:paraId="0F4F3175" w14:textId="127C09E1" w:rsidR="00D20DF2" w:rsidRPr="00302091" w:rsidRDefault="00D20DF2" w:rsidP="006A18CF">
            <w:pPr>
              <w:widowControl w:val="0"/>
              <w:spacing w:after="0" w:line="240" w:lineRule="auto"/>
              <w:jc w:val="center"/>
              <w:rPr>
                <w:rFonts w:ascii="GHEA Grapalat" w:hAnsi="GHEA Grapalat"/>
                <w:color w:val="000000" w:themeColor="text1"/>
                <w:sz w:val="20"/>
                <w:szCs w:val="20"/>
              </w:rPr>
            </w:pPr>
          </w:p>
        </w:tc>
        <w:tc>
          <w:tcPr>
            <w:tcW w:w="1134" w:type="dxa"/>
            <w:shd w:val="clear" w:color="auto" w:fill="auto"/>
            <w:textDirection w:val="btLr"/>
            <w:vAlign w:val="center"/>
          </w:tcPr>
          <w:p w14:paraId="6C290887" w14:textId="5A29D923" w:rsidR="00D20DF2" w:rsidRPr="00302091" w:rsidRDefault="00D20DF2" w:rsidP="006A18CF">
            <w:pPr>
              <w:widowControl w:val="0"/>
              <w:spacing w:after="0" w:line="240" w:lineRule="auto"/>
              <w:jc w:val="center"/>
              <w:rPr>
                <w:rFonts w:ascii="GHEA Grapalat" w:hAnsi="GHEA Grapalat"/>
                <w:color w:val="000000" w:themeColor="text1"/>
                <w:sz w:val="20"/>
                <w:szCs w:val="20"/>
              </w:rPr>
            </w:pPr>
          </w:p>
        </w:tc>
        <w:tc>
          <w:tcPr>
            <w:tcW w:w="851" w:type="dxa"/>
            <w:vAlign w:val="center"/>
          </w:tcPr>
          <w:p w14:paraId="7D3917A1"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rPr>
            </w:pPr>
            <w:r w:rsidRPr="00302091">
              <w:rPr>
                <w:rFonts w:ascii="GHEA Grapalat" w:hAnsi="GHEA Grapalat"/>
                <w:color w:val="000000" w:themeColor="text1"/>
                <w:sz w:val="20"/>
                <w:szCs w:val="20"/>
              </w:rPr>
              <w:t>1</w:t>
            </w:r>
          </w:p>
        </w:tc>
        <w:tc>
          <w:tcPr>
            <w:tcW w:w="1134" w:type="dxa"/>
            <w:vAlign w:val="center"/>
          </w:tcPr>
          <w:p w14:paraId="124C6D9B"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rPr>
            </w:pPr>
            <w:r w:rsidRPr="00302091">
              <w:rPr>
                <w:rFonts w:ascii="GHEA Grapalat" w:hAnsi="GHEA Grapalat"/>
                <w:color w:val="000000" w:themeColor="text1"/>
                <w:sz w:val="20"/>
                <w:szCs w:val="20"/>
              </w:rPr>
              <w:t>Представлено ниже в Приложении 2</w:t>
            </w:r>
          </w:p>
        </w:tc>
        <w:tc>
          <w:tcPr>
            <w:tcW w:w="1276" w:type="dxa"/>
            <w:vAlign w:val="center"/>
          </w:tcPr>
          <w:p w14:paraId="19159F5D"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rPr>
            </w:pPr>
            <w:r w:rsidRPr="00302091">
              <w:rPr>
                <w:rFonts w:ascii="GHEA Grapalat" w:hAnsi="GHEA Grapalat"/>
                <w:color w:val="000000" w:themeColor="text1"/>
                <w:sz w:val="20"/>
                <w:szCs w:val="20"/>
              </w:rPr>
              <w:t>1</w:t>
            </w:r>
          </w:p>
        </w:tc>
        <w:tc>
          <w:tcPr>
            <w:tcW w:w="2003" w:type="dxa"/>
            <w:vAlign w:val="center"/>
          </w:tcPr>
          <w:p w14:paraId="6D8F7445" w14:textId="315587C1" w:rsidR="00D20DF2" w:rsidRPr="00302091" w:rsidRDefault="00D20DF2" w:rsidP="006A18CF">
            <w:pPr>
              <w:widowControl w:val="0"/>
              <w:spacing w:after="0" w:line="240" w:lineRule="auto"/>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Договор будет заключен на основании и  подпункта 2) части 6 статьи 15 закона РА "О закупках" и расчет срока в графе будет произведен после вступления в силу соглашения, подписанного между сторонами, в случае предоставлены финансовых средств и поставка будет осуществлена в 30 </w:t>
            </w:r>
            <w:r w:rsidR="000A646B" w:rsidRPr="00302091">
              <w:rPr>
                <w:rFonts w:ascii="GHEA Grapalat" w:hAnsi="GHEA Grapalat"/>
                <w:color w:val="000000" w:themeColor="text1"/>
                <w:sz w:val="20"/>
                <w:szCs w:val="20"/>
                <w:lang w:val="ru-RU"/>
              </w:rPr>
              <w:t>апреля</w:t>
            </w:r>
            <w:r w:rsidRPr="00302091">
              <w:rPr>
                <w:rFonts w:ascii="GHEA Grapalat" w:hAnsi="GHEA Grapalat"/>
                <w:color w:val="000000" w:themeColor="text1"/>
                <w:sz w:val="20"/>
                <w:szCs w:val="20"/>
                <w:lang w:val="ru-RU"/>
              </w:rPr>
              <w:t xml:space="preserve"> 2026 года включительно</w:t>
            </w:r>
          </w:p>
          <w:p w14:paraId="336C71D4" w14:textId="77777777" w:rsidR="00D20DF2" w:rsidRPr="00302091" w:rsidRDefault="00D20DF2" w:rsidP="006A18CF">
            <w:pPr>
              <w:widowControl w:val="0"/>
              <w:spacing w:after="0" w:line="240" w:lineRule="auto"/>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включительно, с соблюдением требованиям постановленнего Правительством РА </w:t>
            </w:r>
            <w:r w:rsidRPr="00302091">
              <w:rPr>
                <w:rFonts w:ascii="GHEA Grapalat" w:hAnsi="GHEA Grapalat"/>
                <w:color w:val="000000" w:themeColor="text1"/>
                <w:sz w:val="20"/>
                <w:szCs w:val="20"/>
                <w:lang w:val="ru-RU"/>
              </w:rPr>
              <w:lastRenderedPageBreak/>
              <w:t>от 04/05/17г., определенные абзацем «ը» пункта 21 подпункта 1 «Приказа организации процесса закупки», утвержденного Решением № 526-Н</w:t>
            </w:r>
          </w:p>
        </w:tc>
      </w:tr>
    </w:tbl>
    <w:p w14:paraId="57D908B2" w14:textId="77777777" w:rsidR="00D20DF2" w:rsidRPr="00302091" w:rsidRDefault="00D20DF2" w:rsidP="00D20DF2">
      <w:pPr>
        <w:tabs>
          <w:tab w:val="left" w:pos="13892"/>
        </w:tabs>
        <w:spacing w:after="0" w:line="240" w:lineRule="auto"/>
        <w:ind w:left="-142" w:right="-59" w:firstLine="502"/>
        <w:jc w:val="both"/>
        <w:rPr>
          <w:rFonts w:ascii="GHEA Grapalat" w:eastAsia="Calibri" w:hAnsi="GHEA Grapalat"/>
          <w:color w:val="000000" w:themeColor="text1"/>
          <w:sz w:val="16"/>
          <w:szCs w:val="18"/>
          <w:lang w:val="pt-BR"/>
        </w:rPr>
      </w:pPr>
      <w:r w:rsidRPr="00302091">
        <w:rPr>
          <w:rFonts w:ascii="GHEA Grapalat" w:eastAsia="Calibri" w:hAnsi="GHEA Grapalat"/>
          <w:color w:val="000000" w:themeColor="text1"/>
          <w:sz w:val="16"/>
          <w:szCs w:val="18"/>
          <w:lang w:val="pt-BR"/>
        </w:rPr>
        <w:lastRenderedPageBreak/>
        <w:t>* Данная процедура закупки осуществляется в соответствии с требованиями, установленными и подпунктом 2) частья 6 статьи 15 Закона РА “О закупках”, осуществляя расчет со дня вступления в силу соглашение между сторонами в случае финансовых ресурсов.</w:t>
      </w:r>
    </w:p>
    <w:p w14:paraId="3C2F7C4A" w14:textId="77777777" w:rsidR="00D20DF2" w:rsidRPr="00302091" w:rsidRDefault="00D20DF2" w:rsidP="00D20DF2">
      <w:pPr>
        <w:tabs>
          <w:tab w:val="left" w:pos="13892"/>
        </w:tabs>
        <w:spacing w:after="0" w:line="240" w:lineRule="auto"/>
        <w:ind w:left="-142" w:right="-59" w:firstLine="502"/>
        <w:jc w:val="both"/>
        <w:rPr>
          <w:rFonts w:ascii="GHEA Grapalat" w:eastAsia="Calibri" w:hAnsi="GHEA Grapalat"/>
          <w:color w:val="000000" w:themeColor="text1"/>
          <w:sz w:val="16"/>
          <w:szCs w:val="18"/>
          <w:lang w:val="pt-BR"/>
        </w:rPr>
      </w:pPr>
      <w:r w:rsidRPr="00302091">
        <w:rPr>
          <w:rFonts w:ascii="GHEA Grapalat" w:eastAsia="Calibri" w:hAnsi="GHEA Grapalat"/>
          <w:color w:val="000000" w:themeColor="text1"/>
          <w:sz w:val="16"/>
          <w:szCs w:val="18"/>
          <w:lang w:val="pt-BR"/>
        </w:rPr>
        <w:t>** Если выбранный участник представил продукцию, произведенную более чем одним производителем, а также продукцию с разными товарными знаками, торговыми марками и моделями, то в настоящее приложение включаются те, которые получили удовлетворительную оценку.</w:t>
      </w:r>
    </w:p>
    <w:p w14:paraId="04C004BE" w14:textId="77777777" w:rsidR="00D20DF2" w:rsidRPr="00302091" w:rsidRDefault="00D20DF2" w:rsidP="00D20DF2">
      <w:pPr>
        <w:tabs>
          <w:tab w:val="left" w:pos="13892"/>
        </w:tabs>
        <w:spacing w:after="0" w:line="240" w:lineRule="auto"/>
        <w:ind w:left="-142" w:right="-59" w:firstLine="502"/>
        <w:jc w:val="both"/>
        <w:rPr>
          <w:rFonts w:ascii="GHEA Grapalat" w:eastAsia="Calibri" w:hAnsi="GHEA Grapalat"/>
          <w:color w:val="000000" w:themeColor="text1"/>
          <w:sz w:val="16"/>
          <w:szCs w:val="18"/>
          <w:lang w:val="pt-BR"/>
        </w:rPr>
      </w:pPr>
      <w:r w:rsidRPr="00302091">
        <w:rPr>
          <w:rFonts w:ascii="GHEA Grapalat" w:eastAsia="Calibri" w:hAnsi="GHEA Grapalat"/>
          <w:color w:val="000000" w:themeColor="text1"/>
          <w:sz w:val="16"/>
          <w:szCs w:val="18"/>
          <w:lang w:val="pt-BR"/>
        </w:rPr>
        <w:t>*** В соответствии с требованиями пункта 5 статьи 13 Закона РА “О закупках” к любому упоминанию применяются слова “или эквивалент”.</w:t>
      </w:r>
    </w:p>
    <w:p w14:paraId="5582A90A" w14:textId="45EC9822" w:rsidR="00D20DF2" w:rsidRPr="00302091" w:rsidRDefault="00D20DF2" w:rsidP="00D20DF2">
      <w:pPr>
        <w:tabs>
          <w:tab w:val="left" w:pos="13892"/>
        </w:tabs>
        <w:spacing w:after="0" w:line="240" w:lineRule="auto"/>
        <w:ind w:left="-142" w:right="-59" w:firstLine="502"/>
        <w:jc w:val="both"/>
        <w:rPr>
          <w:rFonts w:ascii="GHEA Grapalat" w:eastAsia="Calibri" w:hAnsi="GHEA Grapalat"/>
          <w:color w:val="000000" w:themeColor="text1"/>
          <w:sz w:val="16"/>
          <w:szCs w:val="18"/>
          <w:lang w:val="pt-BR"/>
        </w:rPr>
      </w:pPr>
      <w:r w:rsidRPr="00302091">
        <w:rPr>
          <w:rFonts w:ascii="GHEA Grapalat" w:eastAsia="Calibri" w:hAnsi="GHEA Grapalat"/>
          <w:color w:val="000000" w:themeColor="text1"/>
          <w:sz w:val="16"/>
          <w:szCs w:val="18"/>
          <w:lang w:val="pt-BR"/>
        </w:rPr>
        <w:t xml:space="preserve">**** Поставщик должен переместить товар на арендованную им территорию в РА, где товар должен быть проверен на соответствие контракту на выборочной основе (проверка соответствия 5 образцов от каждого вида продукции техническим условиям, предусмотренным для в договоре) после подтверждения, после чего они должны быть доставлены в школы по указанным адресам. Срок поставки – 30 </w:t>
      </w:r>
      <w:r w:rsidR="000A646B" w:rsidRPr="00302091">
        <w:rPr>
          <w:rFonts w:ascii="GHEA Grapalat" w:eastAsia="Calibri" w:hAnsi="GHEA Grapalat"/>
          <w:color w:val="000000" w:themeColor="text1"/>
          <w:sz w:val="16"/>
          <w:szCs w:val="18"/>
          <w:lang w:val="pt-BR"/>
        </w:rPr>
        <w:t>апреля</w:t>
      </w:r>
      <w:r w:rsidRPr="00302091">
        <w:rPr>
          <w:rFonts w:ascii="GHEA Grapalat" w:eastAsia="Calibri" w:hAnsi="GHEA Grapalat"/>
          <w:color w:val="000000" w:themeColor="text1"/>
          <w:sz w:val="16"/>
          <w:szCs w:val="18"/>
          <w:lang w:val="pt-BR"/>
        </w:rPr>
        <w:t xml:space="preserve"> 2026 года включительно, включая оформление контракта и проверку соответствия на складе (максимум 10 рабочих дней).</w:t>
      </w:r>
    </w:p>
    <w:p w14:paraId="109BD16F" w14:textId="77777777" w:rsidR="00D20DF2" w:rsidRPr="00302091" w:rsidRDefault="00D20DF2" w:rsidP="00D20DF2">
      <w:pPr>
        <w:tabs>
          <w:tab w:val="left" w:pos="13892"/>
        </w:tabs>
        <w:spacing w:after="0" w:line="240" w:lineRule="auto"/>
        <w:ind w:left="-142" w:right="-59" w:firstLine="502"/>
        <w:jc w:val="both"/>
        <w:rPr>
          <w:rFonts w:ascii="GHEA Grapalat" w:eastAsia="Calibri" w:hAnsi="GHEA Grapalat"/>
          <w:color w:val="000000" w:themeColor="text1"/>
          <w:sz w:val="16"/>
          <w:szCs w:val="18"/>
          <w:lang w:val="pt-BR"/>
        </w:rPr>
      </w:pPr>
      <w:r w:rsidRPr="00302091">
        <w:rPr>
          <w:rFonts w:ascii="GHEA Grapalat" w:eastAsia="Calibri" w:hAnsi="GHEA Grapalat"/>
          <w:b/>
          <w:bCs/>
          <w:color w:val="000000" w:themeColor="text1"/>
          <w:sz w:val="16"/>
          <w:szCs w:val="16"/>
          <w:lang w:val="pt-BR"/>
        </w:rPr>
        <w:t>Транспортировку, погрузочно-разгрузочные работы, монтаж и тестирование товара осуществляет поставщик.</w:t>
      </w:r>
    </w:p>
    <w:bookmarkEnd w:id="0"/>
    <w:p w14:paraId="44BE38E9" w14:textId="77777777" w:rsidR="00D20DF2" w:rsidRPr="00302091" w:rsidRDefault="00D20DF2" w:rsidP="00D20DF2">
      <w:pPr>
        <w:spacing w:after="0"/>
        <w:ind w:left="-360" w:right="-360"/>
        <w:jc w:val="both"/>
        <w:rPr>
          <w:rFonts w:ascii="GHEA Grapalat" w:hAnsi="GHEA Grapalat" w:cs="Sylfaen"/>
          <w:b/>
          <w:color w:val="000000" w:themeColor="text1"/>
          <w:sz w:val="24"/>
          <w:lang w:val="hy-AM"/>
        </w:rPr>
      </w:pPr>
    </w:p>
    <w:p w14:paraId="67FCDC8A" w14:textId="77777777" w:rsidR="00823413" w:rsidRPr="00302091" w:rsidRDefault="00823413">
      <w:pPr>
        <w:spacing w:after="160" w:line="259" w:lineRule="auto"/>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br w:type="page"/>
      </w:r>
    </w:p>
    <w:p w14:paraId="77635F27" w14:textId="443608D0" w:rsidR="00823413" w:rsidRPr="00302091" w:rsidRDefault="00823413" w:rsidP="00823413">
      <w:pPr>
        <w:spacing w:after="0"/>
        <w:ind w:left="5760" w:right="-90" w:hanging="5760"/>
        <w:jc w:val="right"/>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lastRenderedPageBreak/>
        <w:t>ПРИЛОЖЕНИЯ 1</w:t>
      </w:r>
    </w:p>
    <w:p w14:paraId="3A464677" w14:textId="77777777" w:rsidR="00823413" w:rsidRPr="00302091" w:rsidRDefault="00823413" w:rsidP="00823413">
      <w:pPr>
        <w:tabs>
          <w:tab w:val="left" w:pos="1965"/>
        </w:tabs>
        <w:spacing w:after="0" w:line="240" w:lineRule="auto"/>
        <w:ind w:right="-90"/>
        <w:jc w:val="right"/>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t xml:space="preserve">технические характеристики - </w:t>
      </w:r>
    </w:p>
    <w:p w14:paraId="350A2144" w14:textId="77777777" w:rsidR="00823413" w:rsidRPr="00302091" w:rsidRDefault="00823413" w:rsidP="00823413">
      <w:pPr>
        <w:tabs>
          <w:tab w:val="left" w:pos="1965"/>
        </w:tabs>
        <w:ind w:right="-90"/>
        <w:jc w:val="right"/>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t>график покупки</w:t>
      </w:r>
    </w:p>
    <w:p w14:paraId="60AB05F8" w14:textId="77777777" w:rsidR="00823413" w:rsidRPr="00302091" w:rsidRDefault="00823413" w:rsidP="00823413">
      <w:pPr>
        <w:tabs>
          <w:tab w:val="left" w:pos="1965"/>
        </w:tabs>
        <w:ind w:right="-360"/>
        <w:jc w:val="center"/>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t>ТЕХНИЧЕСКИЕ ХАРАКТЕРИСТИКИ</w:t>
      </w:r>
    </w:p>
    <w:tbl>
      <w:tblPr>
        <w:tblW w:w="137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
        <w:gridCol w:w="2149"/>
        <w:gridCol w:w="2639"/>
        <w:gridCol w:w="1275"/>
        <w:gridCol w:w="1701"/>
        <w:gridCol w:w="2127"/>
        <w:gridCol w:w="1984"/>
        <w:gridCol w:w="1472"/>
      </w:tblGrid>
      <w:tr w:rsidR="00302091" w:rsidRPr="00302091" w14:paraId="1B38EEFA" w14:textId="77777777" w:rsidTr="006A18CF">
        <w:trPr>
          <w:trHeight w:val="1274"/>
          <w:jc w:val="center"/>
        </w:trPr>
        <w:tc>
          <w:tcPr>
            <w:tcW w:w="430" w:type="dxa"/>
            <w:vMerge w:val="restart"/>
            <w:shd w:val="clear" w:color="auto" w:fill="E2EFD9" w:themeFill="accent6" w:themeFillTint="33"/>
            <w:vAlign w:val="center"/>
            <w:hideMark/>
          </w:tcPr>
          <w:p w14:paraId="423E3C6A"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r w:rsidRPr="00302091">
              <w:rPr>
                <w:rFonts w:ascii="GHEA Grapalat" w:eastAsia="Times New Roman" w:hAnsi="GHEA Grapalat" w:cs="Times New Roman"/>
                <w:b/>
                <w:bCs/>
                <w:color w:val="000000" w:themeColor="text1"/>
                <w:sz w:val="20"/>
                <w:szCs w:val="20"/>
              </w:rPr>
              <w:t>N°</w:t>
            </w:r>
          </w:p>
        </w:tc>
        <w:tc>
          <w:tcPr>
            <w:tcW w:w="2149" w:type="dxa"/>
            <w:vMerge w:val="restart"/>
            <w:shd w:val="clear" w:color="auto" w:fill="E2EFD9" w:themeFill="accent6" w:themeFillTint="33"/>
            <w:vAlign w:val="center"/>
            <w:hideMark/>
          </w:tcPr>
          <w:p w14:paraId="68A09070"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r w:rsidRPr="00302091">
              <w:rPr>
                <w:rFonts w:ascii="GHEA Grapalat" w:eastAsia="Times New Roman" w:hAnsi="GHEA Grapalat" w:cs="Times New Roman"/>
                <w:b/>
                <w:bCs/>
                <w:color w:val="000000" w:themeColor="text1"/>
                <w:sz w:val="20"/>
                <w:szCs w:val="20"/>
              </w:rPr>
              <w:t>Наименование</w:t>
            </w:r>
          </w:p>
        </w:tc>
        <w:tc>
          <w:tcPr>
            <w:tcW w:w="2639" w:type="dxa"/>
            <w:vMerge w:val="restart"/>
            <w:shd w:val="clear" w:color="auto" w:fill="E2EFD9" w:themeFill="accent6" w:themeFillTint="33"/>
            <w:vAlign w:val="center"/>
            <w:hideMark/>
          </w:tcPr>
          <w:p w14:paraId="72D20209"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r w:rsidRPr="00302091">
              <w:rPr>
                <w:rFonts w:ascii="GHEA Grapalat" w:eastAsia="Times New Roman" w:hAnsi="GHEA Grapalat" w:cs="Times New Roman"/>
                <w:b/>
                <w:bCs/>
                <w:color w:val="000000" w:themeColor="text1"/>
                <w:sz w:val="20"/>
                <w:szCs w:val="20"/>
              </w:rPr>
              <w:t>Технические характеристики и стандарты</w:t>
            </w:r>
          </w:p>
        </w:tc>
        <w:tc>
          <w:tcPr>
            <w:tcW w:w="1275" w:type="dxa"/>
            <w:vMerge w:val="restart"/>
            <w:shd w:val="clear" w:color="auto" w:fill="E2EFD9" w:themeFill="accent6" w:themeFillTint="33"/>
            <w:vAlign w:val="center"/>
            <w:hideMark/>
          </w:tcPr>
          <w:p w14:paraId="7DA4FBF1"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r w:rsidRPr="00302091">
              <w:rPr>
                <w:rFonts w:ascii="GHEA Grapalat" w:eastAsia="Times New Roman" w:hAnsi="GHEA Grapalat" w:cs="Times New Roman"/>
                <w:b/>
                <w:bCs/>
                <w:color w:val="000000" w:themeColor="text1"/>
                <w:sz w:val="20"/>
                <w:szCs w:val="20"/>
              </w:rPr>
              <w:t>Единица измерения</w:t>
            </w:r>
          </w:p>
        </w:tc>
        <w:tc>
          <w:tcPr>
            <w:tcW w:w="1701" w:type="dxa"/>
            <w:shd w:val="clear" w:color="000000" w:fill="E2EFD9"/>
          </w:tcPr>
          <w:p w14:paraId="3D624350"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lang w:val="ru-RU"/>
              </w:rPr>
            </w:pPr>
            <w:r w:rsidRPr="00302091">
              <w:rPr>
                <w:rFonts w:ascii="GHEA Grapalat" w:eastAsia="Times New Roman" w:hAnsi="GHEA Grapalat" w:cs="Times New Roman"/>
                <w:b/>
                <w:bCs/>
                <w:color w:val="000000" w:themeColor="text1"/>
                <w:sz w:val="20"/>
                <w:szCs w:val="20"/>
                <w:lang w:val="ru-RU"/>
              </w:rPr>
              <w:t>Основные школы  с плотностью учащихся 10 человек</w:t>
            </w:r>
          </w:p>
        </w:tc>
        <w:tc>
          <w:tcPr>
            <w:tcW w:w="2127" w:type="dxa"/>
            <w:shd w:val="clear" w:color="000000" w:fill="E2EFD9"/>
          </w:tcPr>
          <w:p w14:paraId="7DBD2A27"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lang w:val="ru-RU"/>
              </w:rPr>
            </w:pPr>
            <w:r w:rsidRPr="00302091">
              <w:rPr>
                <w:rFonts w:ascii="GHEA Grapalat" w:eastAsia="Times New Roman" w:hAnsi="GHEA Grapalat" w:cs="Times New Roman"/>
                <w:b/>
                <w:bCs/>
                <w:color w:val="000000" w:themeColor="text1"/>
                <w:sz w:val="20"/>
                <w:szCs w:val="20"/>
                <w:lang w:val="ru-RU"/>
              </w:rPr>
              <w:t>Основные школы  с плотностью учащихся 20 человек</w:t>
            </w:r>
          </w:p>
        </w:tc>
        <w:tc>
          <w:tcPr>
            <w:tcW w:w="1984" w:type="dxa"/>
            <w:shd w:val="clear" w:color="000000" w:fill="E2EFD9"/>
            <w:vAlign w:val="center"/>
          </w:tcPr>
          <w:p w14:paraId="5D070F0E"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lang w:val="ru-RU"/>
              </w:rPr>
            </w:pPr>
            <w:r w:rsidRPr="00302091">
              <w:rPr>
                <w:rFonts w:ascii="GHEA Grapalat" w:eastAsia="Times New Roman" w:hAnsi="GHEA Grapalat" w:cs="Times New Roman"/>
                <w:b/>
                <w:bCs/>
                <w:color w:val="000000" w:themeColor="text1"/>
                <w:sz w:val="20"/>
                <w:szCs w:val="20"/>
                <w:lang w:val="ru-RU"/>
              </w:rPr>
              <w:t>Средние школы с плотностью учащихся 20 человек</w:t>
            </w:r>
          </w:p>
        </w:tc>
        <w:tc>
          <w:tcPr>
            <w:tcW w:w="1472" w:type="dxa"/>
            <w:vMerge w:val="restart"/>
            <w:shd w:val="clear" w:color="auto" w:fill="A8D08D" w:themeFill="accent6" w:themeFillTint="99"/>
            <w:noWrap/>
            <w:vAlign w:val="center"/>
            <w:hideMark/>
          </w:tcPr>
          <w:p w14:paraId="72D973B6"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r w:rsidRPr="00302091">
              <w:rPr>
                <w:rFonts w:ascii="GHEA Grapalat" w:eastAsia="Times New Roman" w:hAnsi="GHEA Grapalat" w:cs="Times New Roman"/>
                <w:b/>
                <w:bCs/>
                <w:color w:val="000000" w:themeColor="text1"/>
                <w:sz w:val="20"/>
                <w:szCs w:val="20"/>
              </w:rPr>
              <w:t>Общая численность</w:t>
            </w:r>
          </w:p>
        </w:tc>
      </w:tr>
      <w:tr w:rsidR="00302091" w:rsidRPr="00302091" w14:paraId="17115515" w14:textId="77777777" w:rsidTr="006A18CF">
        <w:trPr>
          <w:trHeight w:val="300"/>
          <w:jc w:val="center"/>
        </w:trPr>
        <w:tc>
          <w:tcPr>
            <w:tcW w:w="430" w:type="dxa"/>
            <w:vMerge/>
            <w:shd w:val="clear" w:color="auto" w:fill="E2EFD9" w:themeFill="accent6" w:themeFillTint="33"/>
            <w:vAlign w:val="center"/>
            <w:hideMark/>
          </w:tcPr>
          <w:p w14:paraId="7234A8FC"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p>
        </w:tc>
        <w:tc>
          <w:tcPr>
            <w:tcW w:w="2149" w:type="dxa"/>
            <w:vMerge/>
            <w:shd w:val="clear" w:color="auto" w:fill="E2EFD9" w:themeFill="accent6" w:themeFillTint="33"/>
            <w:vAlign w:val="center"/>
            <w:hideMark/>
          </w:tcPr>
          <w:p w14:paraId="6943C647"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p>
        </w:tc>
        <w:tc>
          <w:tcPr>
            <w:tcW w:w="2639" w:type="dxa"/>
            <w:vMerge/>
            <w:shd w:val="clear" w:color="auto" w:fill="E2EFD9" w:themeFill="accent6" w:themeFillTint="33"/>
            <w:vAlign w:val="center"/>
            <w:hideMark/>
          </w:tcPr>
          <w:p w14:paraId="681A8003"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p>
        </w:tc>
        <w:tc>
          <w:tcPr>
            <w:tcW w:w="1275" w:type="dxa"/>
            <w:vMerge/>
            <w:shd w:val="clear" w:color="auto" w:fill="E2EFD9" w:themeFill="accent6" w:themeFillTint="33"/>
            <w:vAlign w:val="center"/>
            <w:hideMark/>
          </w:tcPr>
          <w:p w14:paraId="5BADD458"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p>
        </w:tc>
        <w:tc>
          <w:tcPr>
            <w:tcW w:w="1701" w:type="dxa"/>
            <w:shd w:val="clear" w:color="auto" w:fill="E2EFD9" w:themeFill="accent6" w:themeFillTint="33"/>
            <w:vAlign w:val="center"/>
          </w:tcPr>
          <w:p w14:paraId="36B82B55"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r w:rsidRPr="00302091">
              <w:rPr>
                <w:rFonts w:ascii="GHEA Grapalat" w:eastAsia="Times New Roman" w:hAnsi="GHEA Grapalat" w:cs="Times New Roman"/>
                <w:b/>
                <w:bCs/>
                <w:color w:val="000000" w:themeColor="text1"/>
                <w:sz w:val="20"/>
                <w:szCs w:val="20"/>
              </w:rPr>
              <w:t>1</w:t>
            </w:r>
          </w:p>
        </w:tc>
        <w:tc>
          <w:tcPr>
            <w:tcW w:w="2127" w:type="dxa"/>
            <w:shd w:val="clear" w:color="auto" w:fill="E2EFD9" w:themeFill="accent6" w:themeFillTint="33"/>
            <w:vAlign w:val="center"/>
          </w:tcPr>
          <w:p w14:paraId="52631CEA"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r w:rsidRPr="00302091">
              <w:rPr>
                <w:rFonts w:ascii="GHEA Grapalat" w:hAnsi="GHEA Grapalat" w:cs="Calibri"/>
                <w:b/>
                <w:bCs/>
                <w:color w:val="000000" w:themeColor="text1"/>
                <w:sz w:val="20"/>
                <w:szCs w:val="20"/>
              </w:rPr>
              <w:t>133</w:t>
            </w:r>
          </w:p>
        </w:tc>
        <w:tc>
          <w:tcPr>
            <w:tcW w:w="1984" w:type="dxa"/>
            <w:shd w:val="clear" w:color="auto" w:fill="E2EFD9" w:themeFill="accent6" w:themeFillTint="33"/>
            <w:vAlign w:val="center"/>
          </w:tcPr>
          <w:p w14:paraId="3F593053"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r w:rsidRPr="00302091">
              <w:rPr>
                <w:rFonts w:ascii="GHEA Grapalat" w:hAnsi="GHEA Grapalat" w:cs="Calibri"/>
                <w:b/>
                <w:bCs/>
                <w:color w:val="000000" w:themeColor="text1"/>
                <w:sz w:val="20"/>
                <w:szCs w:val="20"/>
              </w:rPr>
              <w:t>16</w:t>
            </w:r>
          </w:p>
        </w:tc>
        <w:tc>
          <w:tcPr>
            <w:tcW w:w="1472" w:type="dxa"/>
            <w:vMerge/>
            <w:shd w:val="clear" w:color="auto" w:fill="A8D08D" w:themeFill="accent6" w:themeFillTint="99"/>
            <w:noWrap/>
            <w:vAlign w:val="center"/>
            <w:hideMark/>
          </w:tcPr>
          <w:p w14:paraId="5B9FA888" w14:textId="77777777" w:rsidR="00D20DF2" w:rsidRPr="00302091" w:rsidRDefault="00D20DF2" w:rsidP="006A18CF">
            <w:pPr>
              <w:spacing w:after="0" w:line="240" w:lineRule="auto"/>
              <w:jc w:val="center"/>
              <w:rPr>
                <w:rFonts w:ascii="GHEA Grapalat" w:eastAsia="Times New Roman" w:hAnsi="GHEA Grapalat" w:cs="Times New Roman"/>
                <w:b/>
                <w:bCs/>
                <w:color w:val="000000" w:themeColor="text1"/>
                <w:sz w:val="20"/>
                <w:szCs w:val="20"/>
              </w:rPr>
            </w:pPr>
          </w:p>
        </w:tc>
      </w:tr>
      <w:tr w:rsidR="00302091" w:rsidRPr="00302091" w14:paraId="16961698" w14:textId="77777777" w:rsidTr="006A18CF">
        <w:trPr>
          <w:trHeight w:val="1905"/>
          <w:jc w:val="center"/>
        </w:trPr>
        <w:tc>
          <w:tcPr>
            <w:tcW w:w="430" w:type="dxa"/>
            <w:shd w:val="clear" w:color="auto" w:fill="auto"/>
            <w:vAlign w:val="center"/>
          </w:tcPr>
          <w:p w14:paraId="0EF9BAC8"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2149" w:type="dxa"/>
            <w:shd w:val="clear" w:color="auto" w:fill="auto"/>
            <w:vAlign w:val="center"/>
          </w:tcPr>
          <w:p w14:paraId="1D7F4E52" w14:textId="77777777" w:rsidR="00D20DF2" w:rsidRPr="00302091" w:rsidRDefault="00D20DF2" w:rsidP="006A18CF">
            <w:pPr>
              <w:spacing w:after="0" w:line="240" w:lineRule="auto"/>
              <w:jc w:val="center"/>
              <w:rPr>
                <w:rFonts w:ascii="GHEA Grapalat" w:hAnsi="GHEA Grapalat" w:cs="Calibri"/>
                <w:color w:val="000000" w:themeColor="text1"/>
                <w:sz w:val="20"/>
                <w:szCs w:val="20"/>
                <w:lang w:val="ru-RU"/>
              </w:rPr>
            </w:pPr>
            <w:r w:rsidRPr="00302091">
              <w:rPr>
                <w:rFonts w:ascii="GHEA Grapalat" w:hAnsi="GHEA Grapalat" w:cs="Calibri"/>
                <w:color w:val="000000" w:themeColor="text1"/>
                <w:sz w:val="20"/>
                <w:szCs w:val="20"/>
                <w:lang w:val="ru-RU"/>
              </w:rPr>
              <w:t>Тематические электронные рисунки и анимационные наброски (картографические проекции, Солнечная система, структура земного шара, типы ветров, процессы склонов, вулкан, структура земной коры, типы рельефа)</w:t>
            </w:r>
          </w:p>
        </w:tc>
        <w:tc>
          <w:tcPr>
            <w:tcW w:w="2639" w:type="dxa"/>
            <w:shd w:val="clear" w:color="auto" w:fill="auto"/>
            <w:vAlign w:val="center"/>
          </w:tcPr>
          <w:p w14:paraId="37EC5417" w14:textId="77777777" w:rsidR="00D20DF2" w:rsidRPr="00302091" w:rsidRDefault="00D20DF2" w:rsidP="006A18CF">
            <w:pPr>
              <w:spacing w:after="0" w:line="240" w:lineRule="auto"/>
              <w:rPr>
                <w:rFonts w:ascii="GHEA Grapalat" w:hAnsi="GHEA Grapalat" w:cs="Calibri"/>
                <w:color w:val="000000" w:themeColor="text1"/>
                <w:sz w:val="20"/>
                <w:szCs w:val="20"/>
                <w:lang w:val="ru-RU"/>
              </w:rPr>
            </w:pPr>
            <w:r w:rsidRPr="00302091">
              <w:rPr>
                <w:rFonts w:ascii="GHEA Grapalat" w:hAnsi="GHEA Grapalat" w:cs="Calibri"/>
                <w:color w:val="000000" w:themeColor="text1"/>
                <w:sz w:val="20"/>
                <w:szCs w:val="20"/>
                <w:lang w:val="ru-RU"/>
              </w:rPr>
              <w:t xml:space="preserve">Демонстрация обучающих примеров тематических рисунков и анимационных эскизов на армянском языке, соответствующей раскраски, на </w:t>
            </w:r>
            <w:r w:rsidRPr="00302091">
              <w:rPr>
                <w:rFonts w:ascii="GHEA Grapalat" w:hAnsi="GHEA Grapalat" w:cs="Calibri"/>
                <w:color w:val="000000" w:themeColor="text1"/>
                <w:sz w:val="20"/>
                <w:szCs w:val="20"/>
              </w:rPr>
              <w:t>USB</w:t>
            </w:r>
            <w:r w:rsidRPr="00302091">
              <w:rPr>
                <w:rFonts w:ascii="GHEA Grapalat" w:hAnsi="GHEA Grapalat" w:cs="Calibri"/>
                <w:color w:val="000000" w:themeColor="text1"/>
                <w:sz w:val="20"/>
                <w:szCs w:val="20"/>
                <w:lang w:val="ru-RU"/>
              </w:rPr>
              <w:t xml:space="preserve">-накопителе (тематические рисунки в формате </w:t>
            </w:r>
            <w:r w:rsidRPr="00302091">
              <w:rPr>
                <w:rFonts w:ascii="GHEA Grapalat" w:hAnsi="GHEA Grapalat" w:cs="Calibri"/>
                <w:color w:val="000000" w:themeColor="text1"/>
                <w:sz w:val="20"/>
                <w:szCs w:val="20"/>
              </w:rPr>
              <w:t>JPG</w:t>
            </w:r>
            <w:r w:rsidRPr="00302091">
              <w:rPr>
                <w:rFonts w:ascii="GHEA Grapalat" w:hAnsi="GHEA Grapalat" w:cs="Calibri"/>
                <w:color w:val="000000" w:themeColor="text1"/>
                <w:sz w:val="20"/>
                <w:szCs w:val="20"/>
                <w:lang w:val="ru-RU"/>
              </w:rPr>
              <w:t xml:space="preserve">).• Трубчатая, коническая, азимутальная, множественная проекции даны на одном и том же изображении. • Солнечная система представлена на одном анимированном эскизе с сохранением различий в размерах планет. • Структура земного шара приведена на одном изображении, выделены области географической оболочки, такие как каменная сфера, водная сфера, атмосфера и биосфера, а также </w:t>
            </w:r>
            <w:r w:rsidRPr="00302091">
              <w:rPr>
                <w:rFonts w:ascii="GHEA Grapalat" w:hAnsi="GHEA Grapalat" w:cs="Calibri"/>
                <w:color w:val="000000" w:themeColor="text1"/>
                <w:sz w:val="20"/>
                <w:szCs w:val="20"/>
                <w:lang w:val="ru-RU"/>
              </w:rPr>
              <w:lastRenderedPageBreak/>
              <w:t xml:space="preserve">разделены по цветовой гамме на одной схеме: структура каменной сферы и атмосферы, сферы и подсферы обозначены терминами, а в метрах-мощность их слоев. • Схемы возникновения типов ветров (пассаты, муссоны, бризы, горные ветры, циклоны) даются отдельно на различных анимированных эскизах. • Процессы склона (оползень, камнепад, обвал, солифлюкция) представлены на различных анимированных эскизах. • На продольном разрезе анимированного эскиза вулкана должны быть показаны магма, лава, отверстие, кратер, слои лавы и пепла, боковые кратеры с цветовым разделением. • На продольном разрезе изображения структуры земной коры должны быть видны слои океанической и наземной коры с цветовым разделением. межпатианский, базальтовый, гранитный и осадочный слои. • Изображение типов </w:t>
            </w:r>
            <w:r w:rsidRPr="00302091">
              <w:rPr>
                <w:rFonts w:ascii="GHEA Grapalat" w:hAnsi="GHEA Grapalat" w:cs="Calibri"/>
                <w:color w:val="000000" w:themeColor="text1"/>
                <w:sz w:val="20"/>
                <w:szCs w:val="20"/>
                <w:lang w:val="ru-RU"/>
              </w:rPr>
              <w:lastRenderedPageBreak/>
              <w:t>рельефа должно отражать гору, равнину, долину и гидрографию в подходящей цветовой гамме.</w:t>
            </w:r>
          </w:p>
        </w:tc>
        <w:tc>
          <w:tcPr>
            <w:tcW w:w="1275" w:type="dxa"/>
            <w:shd w:val="clear" w:color="auto" w:fill="auto"/>
            <w:vAlign w:val="center"/>
          </w:tcPr>
          <w:p w14:paraId="0062C7F5" w14:textId="77777777" w:rsidR="00D20DF2" w:rsidRPr="00302091" w:rsidRDefault="00D20DF2" w:rsidP="006A18CF">
            <w:pPr>
              <w:spacing w:after="0" w:line="240" w:lineRule="auto"/>
              <w:jc w:val="center"/>
              <w:rPr>
                <w:rFonts w:ascii="GHEA Grapalat" w:hAnsi="GHEA Grapalat" w:cs="Calibri"/>
                <w:color w:val="000000" w:themeColor="text1"/>
                <w:sz w:val="20"/>
                <w:szCs w:val="20"/>
              </w:rPr>
            </w:pPr>
            <w:r w:rsidRPr="00302091">
              <w:rPr>
                <w:rFonts w:ascii="GHEA Grapalat" w:hAnsi="GHEA Grapalat" w:cs="Calibri"/>
                <w:color w:val="000000" w:themeColor="text1"/>
                <w:sz w:val="20"/>
                <w:szCs w:val="20"/>
              </w:rPr>
              <w:lastRenderedPageBreak/>
              <w:t>Шт</w:t>
            </w:r>
          </w:p>
        </w:tc>
        <w:tc>
          <w:tcPr>
            <w:tcW w:w="1701" w:type="dxa"/>
            <w:shd w:val="clear" w:color="auto" w:fill="auto"/>
            <w:vAlign w:val="center"/>
          </w:tcPr>
          <w:p w14:paraId="689DAE0F"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2127" w:type="dxa"/>
            <w:shd w:val="clear" w:color="auto" w:fill="auto"/>
            <w:vAlign w:val="center"/>
          </w:tcPr>
          <w:p w14:paraId="042B6E2A"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1984" w:type="dxa"/>
            <w:shd w:val="clear" w:color="auto" w:fill="auto"/>
            <w:vAlign w:val="center"/>
          </w:tcPr>
          <w:p w14:paraId="112DF4A9"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1472" w:type="dxa"/>
            <w:shd w:val="clear" w:color="auto" w:fill="A8D08D" w:themeFill="accent6" w:themeFillTint="99"/>
            <w:noWrap/>
            <w:vAlign w:val="center"/>
          </w:tcPr>
          <w:p w14:paraId="2B0FC21A"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b/>
                <w:bCs/>
                <w:color w:val="000000" w:themeColor="text1"/>
                <w:sz w:val="20"/>
                <w:szCs w:val="20"/>
              </w:rPr>
              <w:t>150</w:t>
            </w:r>
          </w:p>
        </w:tc>
      </w:tr>
      <w:tr w:rsidR="00302091" w:rsidRPr="00302091" w14:paraId="3AD7D535" w14:textId="77777777" w:rsidTr="006A18CF">
        <w:trPr>
          <w:trHeight w:val="431"/>
          <w:jc w:val="center"/>
        </w:trPr>
        <w:tc>
          <w:tcPr>
            <w:tcW w:w="430" w:type="dxa"/>
            <w:shd w:val="clear" w:color="auto" w:fill="auto"/>
            <w:vAlign w:val="center"/>
          </w:tcPr>
          <w:p w14:paraId="16ED9312"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lastRenderedPageBreak/>
              <w:t>2</w:t>
            </w:r>
          </w:p>
        </w:tc>
        <w:tc>
          <w:tcPr>
            <w:tcW w:w="2149" w:type="dxa"/>
            <w:shd w:val="clear" w:color="auto" w:fill="auto"/>
            <w:vAlign w:val="center"/>
          </w:tcPr>
          <w:p w14:paraId="332FE8D0" w14:textId="77777777" w:rsidR="00D20DF2" w:rsidRPr="00302091" w:rsidRDefault="00D20DF2" w:rsidP="006A18CF">
            <w:pPr>
              <w:spacing w:after="0" w:line="240" w:lineRule="auto"/>
              <w:jc w:val="center"/>
              <w:rPr>
                <w:rFonts w:ascii="GHEA Grapalat" w:hAnsi="GHEA Grapalat" w:cs="Calibri"/>
                <w:color w:val="000000" w:themeColor="text1"/>
                <w:sz w:val="20"/>
                <w:szCs w:val="20"/>
              </w:rPr>
            </w:pPr>
            <w:r w:rsidRPr="00302091">
              <w:rPr>
                <w:rFonts w:ascii="GHEA Grapalat" w:hAnsi="GHEA Grapalat" w:cs="Calibri"/>
                <w:color w:val="000000" w:themeColor="text1"/>
                <w:sz w:val="20"/>
                <w:szCs w:val="20"/>
              </w:rPr>
              <w:t>Коллекция образцов минералов РА</w:t>
            </w:r>
          </w:p>
        </w:tc>
        <w:tc>
          <w:tcPr>
            <w:tcW w:w="2639" w:type="dxa"/>
            <w:shd w:val="clear" w:color="auto" w:fill="auto"/>
            <w:vAlign w:val="center"/>
          </w:tcPr>
          <w:p w14:paraId="50035425" w14:textId="77777777" w:rsidR="00D20DF2" w:rsidRPr="00302091" w:rsidRDefault="00D20DF2" w:rsidP="006A18CF">
            <w:pPr>
              <w:spacing w:after="0" w:line="240" w:lineRule="auto"/>
              <w:rPr>
                <w:rFonts w:ascii="GHEA Grapalat" w:hAnsi="GHEA Grapalat" w:cs="Calibri"/>
                <w:color w:val="000000" w:themeColor="text1"/>
                <w:sz w:val="20"/>
                <w:szCs w:val="20"/>
                <w:lang w:val="ru-RU"/>
              </w:rPr>
            </w:pPr>
            <w:r w:rsidRPr="00302091">
              <w:rPr>
                <w:rFonts w:ascii="GHEA Grapalat" w:hAnsi="GHEA Grapalat" w:cs="Calibri"/>
                <w:color w:val="000000" w:themeColor="text1"/>
                <w:sz w:val="20"/>
                <w:szCs w:val="20"/>
                <w:lang w:val="ru-RU"/>
              </w:rPr>
              <w:t xml:space="preserve">Образцы минералов РА (молибденит, медная руда (халькопирит), свинец (галенит), кварц, пирит, сера (серная руда), каменная соль, гипс, Базальт, андезит, гранит, обсидиан, пемза, туф, травертин, фельзит, известняк, мрамор, доломит, метаморфический сланец, барит, диатомит, гранат для демонстрации требуется настенная витрина из закаленного или органического стекла толщиной 6 мм (±1 мм), размером 750 </w:t>
            </w:r>
            <w:r w:rsidRPr="00302091">
              <w:rPr>
                <w:rFonts w:ascii="GHEA Grapalat" w:hAnsi="GHEA Grapalat" w:cs="Calibri"/>
                <w:color w:val="000000" w:themeColor="text1"/>
                <w:sz w:val="20"/>
                <w:szCs w:val="20"/>
              </w:rPr>
              <w:t>x</w:t>
            </w:r>
            <w:r w:rsidRPr="00302091">
              <w:rPr>
                <w:rFonts w:ascii="GHEA Grapalat" w:hAnsi="GHEA Grapalat" w:cs="Calibri"/>
                <w:color w:val="000000" w:themeColor="text1"/>
                <w:sz w:val="20"/>
                <w:szCs w:val="20"/>
                <w:lang w:val="ru-RU"/>
              </w:rPr>
              <w:t xml:space="preserve"> 250 </w:t>
            </w:r>
            <w:r w:rsidRPr="00302091">
              <w:rPr>
                <w:rFonts w:ascii="GHEA Grapalat" w:hAnsi="GHEA Grapalat" w:cs="Calibri"/>
                <w:color w:val="000000" w:themeColor="text1"/>
                <w:sz w:val="20"/>
                <w:szCs w:val="20"/>
              </w:rPr>
              <w:t>x</w:t>
            </w:r>
            <w:r w:rsidRPr="00302091">
              <w:rPr>
                <w:rFonts w:ascii="GHEA Grapalat" w:hAnsi="GHEA Grapalat" w:cs="Calibri"/>
                <w:color w:val="000000" w:themeColor="text1"/>
                <w:sz w:val="20"/>
                <w:szCs w:val="20"/>
                <w:lang w:val="ru-RU"/>
              </w:rPr>
              <w:t xml:space="preserve"> 900 мм, которая должна иметь 5 горизонтальных и 5 вертикальных разделений. витрина должна иметь деревянную (лакированную) и металлическую (серую) опоры. Размеры образцов коллекции: 50 </w:t>
            </w:r>
            <w:r w:rsidRPr="00302091">
              <w:rPr>
                <w:rFonts w:ascii="GHEA Grapalat" w:hAnsi="GHEA Grapalat" w:cs="Calibri"/>
                <w:color w:val="000000" w:themeColor="text1"/>
                <w:sz w:val="20"/>
                <w:szCs w:val="20"/>
              </w:rPr>
              <w:t>x</w:t>
            </w:r>
            <w:r w:rsidRPr="00302091">
              <w:rPr>
                <w:rFonts w:ascii="GHEA Grapalat" w:hAnsi="GHEA Grapalat" w:cs="Calibri"/>
                <w:color w:val="000000" w:themeColor="text1"/>
                <w:sz w:val="20"/>
                <w:szCs w:val="20"/>
                <w:lang w:val="ru-RU"/>
              </w:rPr>
              <w:t xml:space="preserve"> 120 </w:t>
            </w:r>
            <w:r w:rsidRPr="00302091">
              <w:rPr>
                <w:rFonts w:ascii="GHEA Grapalat" w:hAnsi="GHEA Grapalat" w:cs="Calibri"/>
                <w:color w:val="000000" w:themeColor="text1"/>
                <w:sz w:val="20"/>
                <w:szCs w:val="20"/>
              </w:rPr>
              <w:t>x</w:t>
            </w:r>
            <w:r w:rsidRPr="00302091">
              <w:rPr>
                <w:rFonts w:ascii="GHEA Grapalat" w:hAnsi="GHEA Grapalat" w:cs="Calibri"/>
                <w:color w:val="000000" w:themeColor="text1"/>
                <w:sz w:val="20"/>
                <w:szCs w:val="20"/>
                <w:lang w:val="ru-RU"/>
              </w:rPr>
              <w:t xml:space="preserve"> 120 мм (± 5 мм), за исключением Агата. каждый образец должен иметь цифру. перед </w:t>
            </w:r>
            <w:r w:rsidRPr="00302091">
              <w:rPr>
                <w:rFonts w:ascii="GHEA Grapalat" w:hAnsi="GHEA Grapalat" w:cs="Calibri"/>
                <w:color w:val="000000" w:themeColor="text1"/>
                <w:sz w:val="20"/>
                <w:szCs w:val="20"/>
                <w:lang w:val="ru-RU"/>
              </w:rPr>
              <w:lastRenderedPageBreak/>
              <w:t xml:space="preserve">образцами на лицевой стороне витрины должна быть написана его цифра и название на армянском языке. лицевая часть образцов коллекции и та часть, которая будет расположена на витрине, должны быть выровнены или отполированы, а остальные части должны сохранять естественный вид (образец не должен быть сплющен со всех сторон, полированный прямоугольник). подавать минеральный агат в брикете из бентонитовой глины размером 50 </w:t>
            </w:r>
            <w:r w:rsidRPr="00302091">
              <w:rPr>
                <w:rFonts w:ascii="GHEA Grapalat" w:hAnsi="GHEA Grapalat" w:cs="Calibri"/>
                <w:color w:val="000000" w:themeColor="text1"/>
                <w:sz w:val="20"/>
                <w:szCs w:val="20"/>
              </w:rPr>
              <w:t>x</w:t>
            </w:r>
            <w:r w:rsidRPr="00302091">
              <w:rPr>
                <w:rFonts w:ascii="GHEA Grapalat" w:hAnsi="GHEA Grapalat" w:cs="Calibri"/>
                <w:color w:val="000000" w:themeColor="text1"/>
                <w:sz w:val="20"/>
                <w:szCs w:val="20"/>
                <w:lang w:val="ru-RU"/>
              </w:rPr>
              <w:t xml:space="preserve"> 120 </w:t>
            </w:r>
            <w:r w:rsidRPr="00302091">
              <w:rPr>
                <w:rFonts w:ascii="GHEA Grapalat" w:hAnsi="GHEA Grapalat" w:cs="Calibri"/>
                <w:color w:val="000000" w:themeColor="text1"/>
                <w:sz w:val="20"/>
                <w:szCs w:val="20"/>
              </w:rPr>
              <w:t>x</w:t>
            </w:r>
            <w:r w:rsidRPr="00302091">
              <w:rPr>
                <w:rFonts w:ascii="GHEA Grapalat" w:hAnsi="GHEA Grapalat" w:cs="Calibri"/>
                <w:color w:val="000000" w:themeColor="text1"/>
                <w:sz w:val="20"/>
                <w:szCs w:val="20"/>
                <w:lang w:val="ru-RU"/>
              </w:rPr>
              <w:t xml:space="preserve"> 120 мм, в который должен быть помещен агат размером более 4 см в диаметре и натуральный, и в сглаженном виде. Коллекция образцов минералов РА должна быть прикреплена к стене географической лаборатории в видимой учащимся части.</w:t>
            </w:r>
          </w:p>
        </w:tc>
        <w:tc>
          <w:tcPr>
            <w:tcW w:w="1275" w:type="dxa"/>
            <w:shd w:val="clear" w:color="auto" w:fill="auto"/>
            <w:vAlign w:val="center"/>
          </w:tcPr>
          <w:p w14:paraId="2ABFEE74" w14:textId="77777777" w:rsidR="00D20DF2" w:rsidRPr="00302091" w:rsidRDefault="00D20DF2" w:rsidP="006A18CF">
            <w:pPr>
              <w:spacing w:after="0" w:line="240" w:lineRule="auto"/>
              <w:jc w:val="center"/>
              <w:rPr>
                <w:rFonts w:ascii="GHEA Grapalat" w:hAnsi="GHEA Grapalat" w:cs="Calibri"/>
                <w:color w:val="000000" w:themeColor="text1"/>
                <w:sz w:val="20"/>
                <w:szCs w:val="20"/>
              </w:rPr>
            </w:pPr>
            <w:r w:rsidRPr="00302091">
              <w:rPr>
                <w:rFonts w:ascii="GHEA Grapalat" w:hAnsi="GHEA Grapalat" w:cs="Calibri"/>
                <w:color w:val="000000" w:themeColor="text1"/>
                <w:sz w:val="20"/>
                <w:szCs w:val="20"/>
              </w:rPr>
              <w:lastRenderedPageBreak/>
              <w:t>Шт</w:t>
            </w:r>
          </w:p>
        </w:tc>
        <w:tc>
          <w:tcPr>
            <w:tcW w:w="1701" w:type="dxa"/>
            <w:shd w:val="clear" w:color="auto" w:fill="auto"/>
            <w:vAlign w:val="center"/>
          </w:tcPr>
          <w:p w14:paraId="202B97E8"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2127" w:type="dxa"/>
            <w:shd w:val="clear" w:color="auto" w:fill="auto"/>
            <w:vAlign w:val="center"/>
          </w:tcPr>
          <w:p w14:paraId="436F68DC"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1984" w:type="dxa"/>
            <w:shd w:val="clear" w:color="auto" w:fill="auto"/>
            <w:vAlign w:val="center"/>
          </w:tcPr>
          <w:p w14:paraId="2416A800"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1472" w:type="dxa"/>
            <w:shd w:val="clear" w:color="auto" w:fill="A8D08D" w:themeFill="accent6" w:themeFillTint="99"/>
            <w:noWrap/>
            <w:vAlign w:val="center"/>
          </w:tcPr>
          <w:p w14:paraId="1437C6F1"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b/>
                <w:bCs/>
                <w:color w:val="000000" w:themeColor="text1"/>
                <w:sz w:val="20"/>
                <w:szCs w:val="20"/>
              </w:rPr>
              <w:t>150</w:t>
            </w:r>
          </w:p>
        </w:tc>
      </w:tr>
      <w:tr w:rsidR="00302091" w:rsidRPr="00302091" w14:paraId="02942FD2" w14:textId="77777777" w:rsidTr="006A18CF">
        <w:trPr>
          <w:trHeight w:val="431"/>
          <w:jc w:val="center"/>
        </w:trPr>
        <w:tc>
          <w:tcPr>
            <w:tcW w:w="430" w:type="dxa"/>
            <w:shd w:val="clear" w:color="auto" w:fill="auto"/>
            <w:vAlign w:val="center"/>
          </w:tcPr>
          <w:p w14:paraId="051B1AF0"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3</w:t>
            </w:r>
          </w:p>
        </w:tc>
        <w:tc>
          <w:tcPr>
            <w:tcW w:w="2149" w:type="dxa"/>
            <w:shd w:val="clear" w:color="auto" w:fill="auto"/>
            <w:vAlign w:val="center"/>
          </w:tcPr>
          <w:p w14:paraId="7BE52401"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eastAsia="Times New Roman" w:hAnsi="GHEA Grapalat" w:cs="Times New Roman"/>
                <w:color w:val="000000" w:themeColor="text1"/>
                <w:sz w:val="20"/>
                <w:szCs w:val="20"/>
              </w:rPr>
              <w:t>Коллекция образцов земель РА</w:t>
            </w:r>
          </w:p>
        </w:tc>
        <w:tc>
          <w:tcPr>
            <w:tcW w:w="2639" w:type="dxa"/>
            <w:shd w:val="clear" w:color="auto" w:fill="auto"/>
            <w:vAlign w:val="center"/>
          </w:tcPr>
          <w:p w14:paraId="20A32AC2" w14:textId="77777777" w:rsidR="00D20DF2" w:rsidRPr="00302091" w:rsidRDefault="00D20DF2" w:rsidP="006A18CF">
            <w:pPr>
              <w:spacing w:after="0" w:line="240" w:lineRule="auto"/>
              <w:rPr>
                <w:rFonts w:ascii="GHEA Grapalat" w:eastAsia="Times New Roman" w:hAnsi="GHEA Grapalat" w:cs="Times New Roman"/>
                <w:color w:val="000000" w:themeColor="text1"/>
                <w:sz w:val="20"/>
                <w:szCs w:val="20"/>
                <w:lang w:val="ru-RU"/>
              </w:rPr>
            </w:pPr>
            <w:r w:rsidRPr="00302091">
              <w:rPr>
                <w:rFonts w:ascii="GHEA Grapalat" w:eastAsia="Times New Roman" w:hAnsi="GHEA Grapalat" w:cs="Times New Roman"/>
                <w:color w:val="000000" w:themeColor="text1"/>
                <w:sz w:val="20"/>
                <w:szCs w:val="20"/>
                <w:lang w:val="ru-RU"/>
              </w:rPr>
              <w:t xml:space="preserve">Для демонстрации образцов почвы РА (горно-Луговая, лугово-Степная, Лесная серая, лесная коричневая, черноземная, коричневая, полупустынная серая, соляно-щелочная) </w:t>
            </w:r>
            <w:r w:rsidRPr="00302091">
              <w:rPr>
                <w:rFonts w:ascii="GHEA Grapalat" w:eastAsia="Times New Roman" w:hAnsi="GHEA Grapalat" w:cs="Times New Roman"/>
                <w:color w:val="000000" w:themeColor="text1"/>
                <w:sz w:val="20"/>
                <w:szCs w:val="20"/>
                <w:lang w:val="ru-RU"/>
              </w:rPr>
              <w:lastRenderedPageBreak/>
              <w:t>требуется цилиндрическая форма диаметром 85 мм (± 5 мм), высотой 200 мм, толщиной 3 мм (± 1 мм), с закрытым горлышком, прозрачные полные сосуды (из стекла или пластика)и подставка из лакированного дерева для размещения их на стене. на сосудах должны быть написаны названия земель на армянском языке., чтобы цвет и структура почвы были четко выражены. Коллекция образцов земель РА должна быть прикреплена к стене географической лаборатории в видимой учащимся части.</w:t>
            </w:r>
          </w:p>
        </w:tc>
        <w:tc>
          <w:tcPr>
            <w:tcW w:w="1275" w:type="dxa"/>
            <w:shd w:val="clear" w:color="auto" w:fill="auto"/>
            <w:vAlign w:val="center"/>
          </w:tcPr>
          <w:p w14:paraId="2EAC19A3"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eastAsia="Times New Roman" w:hAnsi="GHEA Grapalat" w:cs="Times New Roman"/>
                <w:color w:val="000000" w:themeColor="text1"/>
                <w:sz w:val="20"/>
                <w:szCs w:val="20"/>
              </w:rPr>
              <w:lastRenderedPageBreak/>
              <w:t>Шт</w:t>
            </w:r>
          </w:p>
        </w:tc>
        <w:tc>
          <w:tcPr>
            <w:tcW w:w="1701" w:type="dxa"/>
            <w:shd w:val="clear" w:color="auto" w:fill="auto"/>
            <w:vAlign w:val="center"/>
          </w:tcPr>
          <w:p w14:paraId="1B604ECB"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2127" w:type="dxa"/>
            <w:shd w:val="clear" w:color="auto" w:fill="auto"/>
            <w:vAlign w:val="center"/>
          </w:tcPr>
          <w:p w14:paraId="58BB8DA6"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1984" w:type="dxa"/>
            <w:shd w:val="clear" w:color="auto" w:fill="auto"/>
            <w:vAlign w:val="center"/>
          </w:tcPr>
          <w:p w14:paraId="2E35F338"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color w:val="000000" w:themeColor="text1"/>
                <w:sz w:val="20"/>
                <w:szCs w:val="20"/>
              </w:rPr>
              <w:t>1</w:t>
            </w:r>
          </w:p>
        </w:tc>
        <w:tc>
          <w:tcPr>
            <w:tcW w:w="1472" w:type="dxa"/>
            <w:shd w:val="clear" w:color="auto" w:fill="A8D08D" w:themeFill="accent6" w:themeFillTint="99"/>
            <w:noWrap/>
            <w:vAlign w:val="center"/>
          </w:tcPr>
          <w:p w14:paraId="66C083FB" w14:textId="77777777" w:rsidR="00D20DF2" w:rsidRPr="00302091" w:rsidRDefault="00D20DF2" w:rsidP="006A18CF">
            <w:pPr>
              <w:spacing w:after="0" w:line="240" w:lineRule="auto"/>
              <w:jc w:val="center"/>
              <w:rPr>
                <w:rFonts w:ascii="GHEA Grapalat" w:eastAsia="Times New Roman" w:hAnsi="GHEA Grapalat" w:cs="Times New Roman"/>
                <w:color w:val="000000" w:themeColor="text1"/>
                <w:sz w:val="20"/>
                <w:szCs w:val="20"/>
              </w:rPr>
            </w:pPr>
            <w:r w:rsidRPr="00302091">
              <w:rPr>
                <w:rFonts w:ascii="GHEA Grapalat" w:hAnsi="GHEA Grapalat" w:cs="Calibri"/>
                <w:b/>
                <w:bCs/>
                <w:color w:val="000000" w:themeColor="text1"/>
                <w:sz w:val="20"/>
                <w:szCs w:val="20"/>
              </w:rPr>
              <w:t>150</w:t>
            </w:r>
          </w:p>
        </w:tc>
      </w:tr>
    </w:tbl>
    <w:p w14:paraId="48C2EE19" w14:textId="77777777" w:rsidR="00823413" w:rsidRPr="00302091" w:rsidRDefault="00823413" w:rsidP="00823413">
      <w:pPr>
        <w:spacing w:after="0" w:line="240" w:lineRule="auto"/>
        <w:ind w:left="90"/>
        <w:rPr>
          <w:rFonts w:ascii="GHEA Grapalat" w:hAnsi="GHEA Grapalat" w:cs="Sylfaen"/>
          <w:b/>
          <w:color w:val="000000" w:themeColor="text1"/>
          <w:sz w:val="24"/>
          <w:szCs w:val="24"/>
          <w:lang w:val="ru-RU"/>
        </w:rPr>
      </w:pPr>
    </w:p>
    <w:p w14:paraId="01C58856" w14:textId="1A0E21B2" w:rsidR="00823413" w:rsidRPr="00302091" w:rsidRDefault="00823413" w:rsidP="00823413">
      <w:pPr>
        <w:tabs>
          <w:tab w:val="left" w:pos="3609"/>
        </w:tabs>
        <w:jc w:val="right"/>
        <w:rPr>
          <w:rFonts w:ascii="GHEA Grapalat" w:hAnsi="GHEA Grapalat"/>
          <w:b/>
          <w:color w:val="000000" w:themeColor="text1"/>
          <w:sz w:val="24"/>
          <w:szCs w:val="24"/>
          <w:shd w:val="clear" w:color="auto" w:fill="FFFFFF"/>
          <w:lang w:val="ru-RU"/>
        </w:rPr>
        <w:sectPr w:rsidR="00823413" w:rsidRPr="00302091" w:rsidSect="00823413">
          <w:pgSz w:w="15840" w:h="12240" w:orient="landscape"/>
          <w:pgMar w:top="993" w:right="720" w:bottom="720" w:left="720" w:header="720" w:footer="510" w:gutter="0"/>
          <w:cols w:space="720"/>
          <w:docGrid w:linePitch="360"/>
        </w:sectPr>
      </w:pPr>
    </w:p>
    <w:p w14:paraId="120C0624" w14:textId="77777777" w:rsidR="00823413" w:rsidRPr="00302091" w:rsidRDefault="00823413" w:rsidP="00823413">
      <w:pPr>
        <w:spacing w:after="0"/>
        <w:ind w:left="5760" w:right="-270" w:hanging="5760"/>
        <w:jc w:val="right"/>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lastRenderedPageBreak/>
        <w:t>ПРИЛОЖЕНИЯ 2</w:t>
      </w:r>
    </w:p>
    <w:p w14:paraId="72543DB6" w14:textId="77777777" w:rsidR="00823413" w:rsidRPr="00302091" w:rsidRDefault="00823413" w:rsidP="00823413">
      <w:pPr>
        <w:tabs>
          <w:tab w:val="left" w:pos="1965"/>
        </w:tabs>
        <w:spacing w:after="0" w:line="240" w:lineRule="auto"/>
        <w:ind w:right="-270"/>
        <w:jc w:val="right"/>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t xml:space="preserve">технические характеристики - </w:t>
      </w:r>
    </w:p>
    <w:p w14:paraId="24D06D86" w14:textId="77777777" w:rsidR="00823413" w:rsidRPr="00302091" w:rsidRDefault="00823413" w:rsidP="00823413">
      <w:pPr>
        <w:tabs>
          <w:tab w:val="left" w:pos="3609"/>
        </w:tabs>
        <w:ind w:right="-270"/>
        <w:jc w:val="right"/>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t>график покупки</w:t>
      </w:r>
    </w:p>
    <w:p w14:paraId="6B0671A3" w14:textId="77777777" w:rsidR="00823413" w:rsidRPr="00302091" w:rsidRDefault="00823413" w:rsidP="00823413">
      <w:pPr>
        <w:tabs>
          <w:tab w:val="left" w:pos="3609"/>
        </w:tabs>
        <w:spacing w:after="0" w:line="240" w:lineRule="auto"/>
        <w:jc w:val="center"/>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t>СПИСОК</w:t>
      </w:r>
    </w:p>
    <w:p w14:paraId="714270C0" w14:textId="77777777" w:rsidR="00823413" w:rsidRPr="00302091" w:rsidRDefault="00823413" w:rsidP="00823413">
      <w:pPr>
        <w:tabs>
          <w:tab w:val="left" w:pos="3609"/>
        </w:tabs>
        <w:jc w:val="center"/>
        <w:rPr>
          <w:rFonts w:ascii="GHEA Grapalat" w:hAnsi="GHEA Grapalat" w:cs="Sylfaen"/>
          <w:b/>
          <w:color w:val="000000" w:themeColor="text1"/>
          <w:sz w:val="24"/>
          <w:szCs w:val="28"/>
          <w:lang w:val="pt-BR"/>
        </w:rPr>
      </w:pPr>
      <w:r w:rsidRPr="00302091">
        <w:rPr>
          <w:rFonts w:ascii="GHEA Grapalat" w:hAnsi="GHEA Grapalat" w:cs="Sylfaen"/>
          <w:b/>
          <w:color w:val="000000" w:themeColor="text1"/>
          <w:sz w:val="24"/>
          <w:szCs w:val="28"/>
          <w:lang w:val="pt-BR"/>
        </w:rPr>
        <w:t>адресов доставки</w:t>
      </w:r>
    </w:p>
    <w:tbl>
      <w:tblPr>
        <w:tblW w:w="10790" w:type="dxa"/>
        <w:tblInd w:w="91" w:type="dxa"/>
        <w:tblLook w:val="04A0" w:firstRow="1" w:lastRow="0" w:firstColumn="1" w:lastColumn="0" w:noHBand="0" w:noVBand="1"/>
      </w:tblPr>
      <w:tblGrid>
        <w:gridCol w:w="584"/>
        <w:gridCol w:w="142"/>
        <w:gridCol w:w="2492"/>
        <w:gridCol w:w="4596"/>
        <w:gridCol w:w="2976"/>
      </w:tblGrid>
      <w:tr w:rsidR="00302091" w:rsidRPr="00302091" w14:paraId="4A859A09" w14:textId="77777777" w:rsidTr="006A18CF">
        <w:trPr>
          <w:trHeight w:val="57"/>
        </w:trPr>
        <w:tc>
          <w:tcPr>
            <w:tcW w:w="726" w:type="dxa"/>
            <w:gridSpan w:val="2"/>
            <w:tcBorders>
              <w:top w:val="single" w:sz="8" w:space="0" w:color="auto"/>
              <w:left w:val="single" w:sz="8" w:space="0" w:color="auto"/>
              <w:bottom w:val="single" w:sz="8" w:space="0" w:color="auto"/>
              <w:right w:val="single" w:sz="8" w:space="0" w:color="auto"/>
            </w:tcBorders>
            <w:shd w:val="clear" w:color="000000" w:fill="E2EFD9"/>
            <w:vAlign w:val="bottom"/>
            <w:hideMark/>
          </w:tcPr>
          <w:p w14:paraId="2FBF0544" w14:textId="77777777" w:rsidR="00D20DF2" w:rsidRPr="00302091" w:rsidRDefault="00D20DF2" w:rsidP="006A18CF">
            <w:pPr>
              <w:spacing w:after="0"/>
              <w:jc w:val="center"/>
              <w:rPr>
                <w:rFonts w:ascii="GHEA Grapalat" w:hAnsi="GHEA Grapalat"/>
                <w:b/>
                <w:bCs/>
                <w:color w:val="000000" w:themeColor="text1"/>
                <w:sz w:val="20"/>
                <w:szCs w:val="20"/>
              </w:rPr>
            </w:pPr>
            <w:r w:rsidRPr="00302091">
              <w:rPr>
                <w:rFonts w:ascii="GHEA Grapalat" w:hAnsi="GHEA Grapalat"/>
                <w:b/>
                <w:bCs/>
                <w:color w:val="000000" w:themeColor="text1"/>
                <w:sz w:val="20"/>
                <w:szCs w:val="20"/>
              </w:rPr>
              <w:t>Н</w:t>
            </w:r>
          </w:p>
        </w:tc>
        <w:tc>
          <w:tcPr>
            <w:tcW w:w="2492" w:type="dxa"/>
            <w:tcBorders>
              <w:top w:val="single" w:sz="8" w:space="0" w:color="auto"/>
              <w:left w:val="nil"/>
              <w:bottom w:val="single" w:sz="8" w:space="0" w:color="auto"/>
              <w:right w:val="single" w:sz="8" w:space="0" w:color="auto"/>
            </w:tcBorders>
            <w:shd w:val="clear" w:color="000000" w:fill="E2EFD9"/>
            <w:vAlign w:val="bottom"/>
            <w:hideMark/>
          </w:tcPr>
          <w:p w14:paraId="4E39CE81" w14:textId="77777777" w:rsidR="00D20DF2" w:rsidRPr="00302091" w:rsidRDefault="00D20DF2" w:rsidP="006A18CF">
            <w:pPr>
              <w:spacing w:after="0"/>
              <w:jc w:val="center"/>
              <w:rPr>
                <w:rFonts w:ascii="GHEA Grapalat" w:hAnsi="GHEA Grapalat"/>
                <w:b/>
                <w:bCs/>
                <w:color w:val="000000" w:themeColor="text1"/>
                <w:sz w:val="20"/>
                <w:szCs w:val="20"/>
              </w:rPr>
            </w:pPr>
            <w:r w:rsidRPr="00302091">
              <w:rPr>
                <w:rFonts w:ascii="GHEA Grapalat" w:hAnsi="GHEA Grapalat"/>
                <w:b/>
                <w:bCs/>
                <w:color w:val="000000" w:themeColor="text1"/>
                <w:sz w:val="20"/>
                <w:szCs w:val="20"/>
              </w:rPr>
              <w:t>Город/ ОБщина</w:t>
            </w:r>
            <w:r w:rsidRPr="00302091">
              <w:rPr>
                <w:rFonts w:ascii="Courier New" w:hAnsi="Courier New" w:cs="Courier New"/>
                <w:b/>
                <w:bCs/>
                <w:color w:val="000000" w:themeColor="text1"/>
                <w:sz w:val="20"/>
                <w:szCs w:val="20"/>
              </w:rPr>
              <w:t> </w:t>
            </w:r>
          </w:p>
        </w:tc>
        <w:tc>
          <w:tcPr>
            <w:tcW w:w="4596" w:type="dxa"/>
            <w:tcBorders>
              <w:top w:val="single" w:sz="8" w:space="0" w:color="auto"/>
              <w:left w:val="nil"/>
              <w:bottom w:val="single" w:sz="8" w:space="0" w:color="auto"/>
              <w:right w:val="single" w:sz="8" w:space="0" w:color="auto"/>
            </w:tcBorders>
            <w:shd w:val="clear" w:color="000000" w:fill="E2EFD9"/>
            <w:vAlign w:val="bottom"/>
            <w:hideMark/>
          </w:tcPr>
          <w:p w14:paraId="1AB40BAC" w14:textId="77777777" w:rsidR="00D20DF2" w:rsidRPr="00302091" w:rsidRDefault="00D20DF2" w:rsidP="006A18CF">
            <w:pPr>
              <w:spacing w:after="0"/>
              <w:jc w:val="center"/>
              <w:rPr>
                <w:rFonts w:ascii="GHEA Grapalat" w:hAnsi="GHEA Grapalat"/>
                <w:b/>
                <w:bCs/>
                <w:color w:val="000000" w:themeColor="text1"/>
                <w:sz w:val="20"/>
                <w:szCs w:val="20"/>
              </w:rPr>
            </w:pPr>
            <w:r w:rsidRPr="00302091">
              <w:rPr>
                <w:rFonts w:ascii="GHEA Grapalat" w:hAnsi="GHEA Grapalat"/>
                <w:b/>
                <w:bCs/>
                <w:color w:val="000000" w:themeColor="text1"/>
                <w:sz w:val="20"/>
                <w:szCs w:val="20"/>
              </w:rPr>
              <w:t xml:space="preserve">Школа </w:t>
            </w:r>
          </w:p>
        </w:tc>
        <w:tc>
          <w:tcPr>
            <w:tcW w:w="2976" w:type="dxa"/>
            <w:tcBorders>
              <w:top w:val="single" w:sz="8" w:space="0" w:color="auto"/>
              <w:left w:val="nil"/>
              <w:bottom w:val="single" w:sz="8" w:space="0" w:color="auto"/>
              <w:right w:val="single" w:sz="8" w:space="0" w:color="auto"/>
            </w:tcBorders>
            <w:shd w:val="clear" w:color="000000" w:fill="E2EFD9"/>
            <w:vAlign w:val="bottom"/>
            <w:hideMark/>
          </w:tcPr>
          <w:p w14:paraId="0830930A" w14:textId="77777777" w:rsidR="00D20DF2" w:rsidRPr="00302091" w:rsidRDefault="00D20DF2" w:rsidP="006A18CF">
            <w:pPr>
              <w:spacing w:after="0"/>
              <w:jc w:val="center"/>
              <w:rPr>
                <w:rFonts w:ascii="GHEA Grapalat" w:hAnsi="GHEA Grapalat"/>
                <w:b/>
                <w:bCs/>
                <w:color w:val="000000" w:themeColor="text1"/>
                <w:sz w:val="20"/>
                <w:szCs w:val="20"/>
              </w:rPr>
            </w:pPr>
            <w:r w:rsidRPr="00302091">
              <w:rPr>
                <w:rFonts w:ascii="GHEA Grapalat" w:hAnsi="GHEA Grapalat"/>
                <w:b/>
                <w:bCs/>
                <w:color w:val="000000" w:themeColor="text1"/>
                <w:sz w:val="20"/>
                <w:szCs w:val="20"/>
              </w:rPr>
              <w:t>Адрес</w:t>
            </w:r>
          </w:p>
        </w:tc>
      </w:tr>
      <w:tr w:rsidR="00302091" w:rsidRPr="00302091" w14:paraId="141ECEF8" w14:textId="77777777" w:rsidTr="006A18CF">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bottom"/>
            <w:hideMark/>
          </w:tcPr>
          <w:p w14:paraId="027315FA" w14:textId="77777777" w:rsidR="00D20DF2" w:rsidRPr="00302091" w:rsidRDefault="00D20DF2" w:rsidP="006A18CF">
            <w:pPr>
              <w:spacing w:after="0"/>
              <w:rPr>
                <w:rFonts w:ascii="GHEA Grapalat" w:hAnsi="GHEA Grapalat"/>
                <w:b/>
                <w:bCs/>
                <w:color w:val="000000" w:themeColor="text1"/>
                <w:sz w:val="20"/>
                <w:szCs w:val="20"/>
                <w:lang w:val="hy-AM"/>
              </w:rPr>
            </w:pPr>
            <w:r w:rsidRPr="00302091">
              <w:rPr>
                <w:rFonts w:ascii="GHEA Grapalat" w:hAnsi="GHEA Grapalat"/>
                <w:b/>
                <w:bCs/>
                <w:color w:val="000000" w:themeColor="text1"/>
                <w:sz w:val="20"/>
                <w:szCs w:val="20"/>
                <w:lang w:val="ru-RU"/>
              </w:rPr>
              <w:t>Основные школы с плотностью учащихся 10 человек</w:t>
            </w:r>
          </w:p>
        </w:tc>
      </w:tr>
      <w:tr w:rsidR="00302091" w:rsidRPr="00302091" w14:paraId="532F60EB"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CF6CDF1" w14:textId="77777777" w:rsidR="00D20DF2" w:rsidRPr="00302091" w:rsidRDefault="00D20DF2" w:rsidP="006A18CF">
            <w:pPr>
              <w:pStyle w:val="ListParagraph"/>
              <w:numPr>
                <w:ilvl w:val="0"/>
                <w:numId w:val="10"/>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2347A33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E4C6665"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 Ереван о/ш №70 имени А. Саяна</w:t>
            </w:r>
          </w:p>
        </w:tc>
        <w:tc>
          <w:tcPr>
            <w:tcW w:w="2976" w:type="dxa"/>
            <w:tcBorders>
              <w:top w:val="nil"/>
              <w:left w:val="nil"/>
              <w:bottom w:val="single" w:sz="8" w:space="0" w:color="auto"/>
              <w:right w:val="single" w:sz="8" w:space="0" w:color="auto"/>
            </w:tcBorders>
            <w:shd w:val="clear" w:color="auto" w:fill="auto"/>
            <w:vAlign w:val="center"/>
            <w:hideMark/>
          </w:tcPr>
          <w:p w14:paraId="2400F122"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Сары-тах г 3-я улица, 44</w:t>
            </w:r>
          </w:p>
        </w:tc>
      </w:tr>
      <w:tr w:rsidR="00302091" w:rsidRPr="00302091" w14:paraId="0A767B86" w14:textId="77777777" w:rsidTr="006A18CF">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center"/>
            <w:hideMark/>
          </w:tcPr>
          <w:p w14:paraId="5BA600B8" w14:textId="77777777" w:rsidR="00D20DF2" w:rsidRPr="00302091" w:rsidRDefault="00D20DF2" w:rsidP="006A18CF">
            <w:pPr>
              <w:spacing w:after="0"/>
              <w:rPr>
                <w:rFonts w:ascii="GHEA Grapalat" w:hAnsi="GHEA Grapalat"/>
                <w:b/>
                <w:bCs/>
                <w:color w:val="000000" w:themeColor="text1"/>
                <w:sz w:val="20"/>
                <w:szCs w:val="20"/>
                <w:lang w:val="hy-AM"/>
              </w:rPr>
            </w:pPr>
            <w:r w:rsidRPr="00302091">
              <w:rPr>
                <w:rFonts w:ascii="GHEA Grapalat" w:hAnsi="GHEA Grapalat"/>
                <w:b/>
                <w:bCs/>
                <w:color w:val="000000" w:themeColor="text1"/>
                <w:sz w:val="20"/>
                <w:szCs w:val="20"/>
                <w:lang w:val="ru-RU"/>
              </w:rPr>
              <w:t>Основные школы с плотностью учащихся 20 человек</w:t>
            </w:r>
          </w:p>
        </w:tc>
      </w:tr>
      <w:tr w:rsidR="00302091" w:rsidRPr="00302091" w14:paraId="401F406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E6D6DA3"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4713FBA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64A91B3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 Ереван о/ш № 126 имени Г. Моргентау</w:t>
            </w:r>
          </w:p>
        </w:tc>
        <w:tc>
          <w:tcPr>
            <w:tcW w:w="2976" w:type="dxa"/>
            <w:tcBorders>
              <w:top w:val="nil"/>
              <w:left w:val="nil"/>
              <w:bottom w:val="single" w:sz="8" w:space="0" w:color="auto"/>
              <w:right w:val="single" w:sz="8" w:space="0" w:color="auto"/>
            </w:tcBorders>
            <w:shd w:val="clear" w:color="auto" w:fill="auto"/>
            <w:vAlign w:val="center"/>
            <w:hideMark/>
          </w:tcPr>
          <w:p w14:paraId="4686E58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Эстонакан, 8</w:t>
            </w:r>
          </w:p>
        </w:tc>
      </w:tr>
      <w:tr w:rsidR="00302091" w:rsidRPr="00302091" w14:paraId="4E0E7FC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9F5C42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471AEE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84FC55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 Ереван о/ш № 156</w:t>
            </w:r>
          </w:p>
        </w:tc>
        <w:tc>
          <w:tcPr>
            <w:tcW w:w="2976" w:type="dxa"/>
            <w:tcBorders>
              <w:top w:val="nil"/>
              <w:left w:val="nil"/>
              <w:bottom w:val="single" w:sz="8" w:space="0" w:color="auto"/>
              <w:right w:val="single" w:sz="8" w:space="0" w:color="auto"/>
            </w:tcBorders>
            <w:shd w:val="clear" w:color="auto" w:fill="auto"/>
            <w:vAlign w:val="center"/>
            <w:hideMark/>
          </w:tcPr>
          <w:p w14:paraId="7753346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Шираз, 11</w:t>
            </w:r>
          </w:p>
        </w:tc>
      </w:tr>
      <w:tr w:rsidR="00302091" w:rsidRPr="00302091" w14:paraId="6E621318"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D47E043"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973395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046A9D2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 Ереван о/ш № 102</w:t>
            </w:r>
          </w:p>
        </w:tc>
        <w:tc>
          <w:tcPr>
            <w:tcW w:w="2976" w:type="dxa"/>
            <w:tcBorders>
              <w:top w:val="nil"/>
              <w:left w:val="nil"/>
              <w:bottom w:val="single" w:sz="8" w:space="0" w:color="auto"/>
              <w:right w:val="single" w:sz="8" w:space="0" w:color="auto"/>
            </w:tcBorders>
            <w:shd w:val="clear" w:color="auto" w:fill="auto"/>
            <w:vAlign w:val="center"/>
            <w:hideMark/>
          </w:tcPr>
          <w:p w14:paraId="091B10D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2-й переулок Фучик, 11</w:t>
            </w:r>
          </w:p>
        </w:tc>
      </w:tr>
      <w:tr w:rsidR="00302091" w:rsidRPr="00302091" w14:paraId="0107ED2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3837DC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67BF64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7CA4FA14"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111 имени Д. Абрамяна </w:t>
            </w:r>
          </w:p>
        </w:tc>
        <w:tc>
          <w:tcPr>
            <w:tcW w:w="2976" w:type="dxa"/>
            <w:tcBorders>
              <w:top w:val="nil"/>
              <w:left w:val="nil"/>
              <w:bottom w:val="single" w:sz="8" w:space="0" w:color="auto"/>
              <w:right w:val="single" w:sz="8" w:space="0" w:color="auto"/>
            </w:tcBorders>
            <w:shd w:val="clear" w:color="auto" w:fill="auto"/>
            <w:vAlign w:val="center"/>
            <w:hideMark/>
          </w:tcPr>
          <w:p w14:paraId="601AD91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Лукашин, 1\5</w:t>
            </w:r>
          </w:p>
        </w:tc>
      </w:tr>
      <w:tr w:rsidR="00302091" w:rsidRPr="00302091" w14:paraId="3DDE4DD8"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821ACD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EEF718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32E2C502"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 Ереван о/ш № 146 имени М. Мецаренца</w:t>
            </w:r>
          </w:p>
        </w:tc>
        <w:tc>
          <w:tcPr>
            <w:tcW w:w="2976" w:type="dxa"/>
            <w:tcBorders>
              <w:top w:val="nil"/>
              <w:left w:val="nil"/>
              <w:bottom w:val="single" w:sz="8" w:space="0" w:color="auto"/>
              <w:right w:val="single" w:sz="8" w:space="0" w:color="auto"/>
            </w:tcBorders>
            <w:shd w:val="clear" w:color="auto" w:fill="auto"/>
            <w:vAlign w:val="center"/>
            <w:hideMark/>
          </w:tcPr>
          <w:p w14:paraId="40ACBD1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Лукашин, 6</w:t>
            </w:r>
          </w:p>
        </w:tc>
      </w:tr>
      <w:tr w:rsidR="00302091" w:rsidRPr="00302091" w14:paraId="0F50852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45D21A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3E0B06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6DDC23C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22 имени Г. Аршакяна </w:t>
            </w:r>
          </w:p>
        </w:tc>
        <w:tc>
          <w:tcPr>
            <w:tcW w:w="2976" w:type="dxa"/>
            <w:tcBorders>
              <w:top w:val="nil"/>
              <w:left w:val="nil"/>
              <w:bottom w:val="single" w:sz="8" w:space="0" w:color="auto"/>
              <w:right w:val="single" w:sz="8" w:space="0" w:color="auto"/>
            </w:tcBorders>
            <w:shd w:val="clear" w:color="auto" w:fill="auto"/>
            <w:vAlign w:val="center"/>
            <w:hideMark/>
          </w:tcPr>
          <w:p w14:paraId="31546FC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Г-3 район</w:t>
            </w:r>
          </w:p>
        </w:tc>
      </w:tr>
      <w:tr w:rsidR="00302091" w:rsidRPr="00302091" w14:paraId="277FA3CC"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F10DF9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55D929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51CCBD29"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138 имени В. Сарояна </w:t>
            </w:r>
          </w:p>
        </w:tc>
        <w:tc>
          <w:tcPr>
            <w:tcW w:w="2976" w:type="dxa"/>
            <w:tcBorders>
              <w:top w:val="nil"/>
              <w:left w:val="nil"/>
              <w:bottom w:val="single" w:sz="8" w:space="0" w:color="auto"/>
              <w:right w:val="single" w:sz="8" w:space="0" w:color="auto"/>
            </w:tcBorders>
            <w:shd w:val="clear" w:color="auto" w:fill="auto"/>
            <w:vAlign w:val="center"/>
            <w:hideMark/>
          </w:tcPr>
          <w:p w14:paraId="3681AAB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Маркарян, 30а</w:t>
            </w:r>
          </w:p>
        </w:tc>
      </w:tr>
      <w:tr w:rsidR="00D20DF2" w:rsidRPr="00302091" w14:paraId="06AF2FC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BB971C"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5A0EA6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94C89F1"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100 имени Д. Сарапяна </w:t>
            </w:r>
          </w:p>
        </w:tc>
        <w:tc>
          <w:tcPr>
            <w:tcW w:w="2976" w:type="dxa"/>
            <w:tcBorders>
              <w:top w:val="nil"/>
              <w:left w:val="nil"/>
              <w:bottom w:val="single" w:sz="8" w:space="0" w:color="auto"/>
              <w:right w:val="single" w:sz="8" w:space="0" w:color="auto"/>
            </w:tcBorders>
            <w:shd w:val="clear" w:color="auto" w:fill="auto"/>
            <w:vAlign w:val="center"/>
            <w:hideMark/>
          </w:tcPr>
          <w:p w14:paraId="1854C25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Маркарян, 9</w:t>
            </w:r>
          </w:p>
        </w:tc>
      </w:tr>
      <w:tr w:rsidR="00D20DF2" w:rsidRPr="00302091" w14:paraId="708BB9F4"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9C8F8C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DFBC99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3F70CE7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 xml:space="preserve">г. Ереван о/ш № 185 </w:t>
            </w:r>
          </w:p>
        </w:tc>
        <w:tc>
          <w:tcPr>
            <w:tcW w:w="2976" w:type="dxa"/>
            <w:tcBorders>
              <w:top w:val="nil"/>
              <w:left w:val="nil"/>
              <w:bottom w:val="single" w:sz="8" w:space="0" w:color="auto"/>
              <w:right w:val="single" w:sz="8" w:space="0" w:color="auto"/>
            </w:tcBorders>
            <w:shd w:val="clear" w:color="auto" w:fill="auto"/>
            <w:vAlign w:val="center"/>
            <w:hideMark/>
          </w:tcPr>
          <w:p w14:paraId="65AE735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Бекназарян, 5</w:t>
            </w:r>
          </w:p>
        </w:tc>
      </w:tr>
      <w:tr w:rsidR="00D20DF2" w:rsidRPr="00302091" w14:paraId="794CE260"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B69AE5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05129D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24BE59A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153 имени Р. Ишханяна </w:t>
            </w:r>
          </w:p>
        </w:tc>
        <w:tc>
          <w:tcPr>
            <w:tcW w:w="2976" w:type="dxa"/>
            <w:tcBorders>
              <w:top w:val="nil"/>
              <w:left w:val="nil"/>
              <w:bottom w:val="single" w:sz="8" w:space="0" w:color="auto"/>
              <w:right w:val="single" w:sz="8" w:space="0" w:color="auto"/>
            </w:tcBorders>
            <w:shd w:val="clear" w:color="auto" w:fill="auto"/>
            <w:vAlign w:val="center"/>
            <w:hideMark/>
          </w:tcPr>
          <w:p w14:paraId="3582E30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Аракелян, 47</w:t>
            </w:r>
          </w:p>
        </w:tc>
      </w:tr>
      <w:tr w:rsidR="00D20DF2" w:rsidRPr="00302091" w14:paraId="189497D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59584B9"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4116CD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B88964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 xml:space="preserve">г. Ереван о/ш № 188 </w:t>
            </w:r>
          </w:p>
        </w:tc>
        <w:tc>
          <w:tcPr>
            <w:tcW w:w="2976" w:type="dxa"/>
            <w:tcBorders>
              <w:top w:val="nil"/>
              <w:left w:val="nil"/>
              <w:bottom w:val="single" w:sz="8" w:space="0" w:color="auto"/>
              <w:right w:val="single" w:sz="8" w:space="0" w:color="auto"/>
            </w:tcBorders>
            <w:shd w:val="clear" w:color="auto" w:fill="auto"/>
            <w:vAlign w:val="center"/>
            <w:hideMark/>
          </w:tcPr>
          <w:p w14:paraId="51FAAB9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Бекназарян, 5</w:t>
            </w:r>
          </w:p>
        </w:tc>
      </w:tr>
      <w:tr w:rsidR="00D20DF2" w:rsidRPr="00302091" w14:paraId="7F2F859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792F059"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B1B51D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6220425B"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131 имени П. Яворова </w:t>
            </w:r>
          </w:p>
        </w:tc>
        <w:tc>
          <w:tcPr>
            <w:tcW w:w="2976" w:type="dxa"/>
            <w:tcBorders>
              <w:top w:val="nil"/>
              <w:left w:val="nil"/>
              <w:bottom w:val="single" w:sz="8" w:space="0" w:color="auto"/>
              <w:right w:val="single" w:sz="8" w:space="0" w:color="auto"/>
            </w:tcBorders>
            <w:shd w:val="clear" w:color="auto" w:fill="auto"/>
            <w:vAlign w:val="center"/>
            <w:hideMark/>
          </w:tcPr>
          <w:p w14:paraId="0A9E8A6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Арзуманян, 22</w:t>
            </w:r>
          </w:p>
        </w:tc>
      </w:tr>
      <w:tr w:rsidR="00D20DF2" w:rsidRPr="00302091" w14:paraId="07C4FD1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D25410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93CB2E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28A7864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 xml:space="preserve">г. Ереван о/ш № 168  </w:t>
            </w:r>
          </w:p>
        </w:tc>
        <w:tc>
          <w:tcPr>
            <w:tcW w:w="2976" w:type="dxa"/>
            <w:tcBorders>
              <w:top w:val="nil"/>
              <w:left w:val="nil"/>
              <w:bottom w:val="single" w:sz="8" w:space="0" w:color="auto"/>
              <w:right w:val="single" w:sz="8" w:space="0" w:color="auto"/>
            </w:tcBorders>
            <w:shd w:val="clear" w:color="auto" w:fill="auto"/>
            <w:vAlign w:val="center"/>
            <w:hideMark/>
          </w:tcPr>
          <w:p w14:paraId="3DD74D8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Башинджагян 1-й переулок</w:t>
            </w:r>
          </w:p>
        </w:tc>
      </w:tr>
      <w:tr w:rsidR="00D20DF2" w:rsidRPr="00302091" w14:paraId="1D1730E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B2D5FA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6BB416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58C95EBE"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155  имени Л. Мириджаняна </w:t>
            </w:r>
          </w:p>
        </w:tc>
        <w:tc>
          <w:tcPr>
            <w:tcW w:w="2976" w:type="dxa"/>
            <w:tcBorders>
              <w:top w:val="nil"/>
              <w:left w:val="nil"/>
              <w:bottom w:val="single" w:sz="8" w:space="0" w:color="auto"/>
              <w:right w:val="single" w:sz="8" w:space="0" w:color="auto"/>
            </w:tcBorders>
            <w:shd w:val="clear" w:color="auto" w:fill="auto"/>
            <w:vAlign w:val="center"/>
            <w:hideMark/>
          </w:tcPr>
          <w:p w14:paraId="404473B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Башинджагян 2-й переулок</w:t>
            </w:r>
          </w:p>
        </w:tc>
      </w:tr>
      <w:tr w:rsidR="00D20DF2" w:rsidRPr="00302091" w14:paraId="4EEF9B2B"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DBB10F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C85A1E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1DA1D9AA"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 Ереван о/ш № 124 имени Н</w:t>
            </w:r>
            <w:r w:rsidRPr="00302091">
              <w:rPr>
                <w:rFonts w:ascii="GHEA Grapalat" w:hAnsi="GHEA Grapalat"/>
                <w:color w:val="000000" w:themeColor="text1"/>
                <w:sz w:val="20"/>
                <w:szCs w:val="20"/>
                <w:lang w:val="hy-AM"/>
              </w:rPr>
              <w:t>.</w:t>
            </w:r>
            <w:r w:rsidRPr="00302091">
              <w:rPr>
                <w:rFonts w:ascii="GHEA Grapalat" w:hAnsi="GHEA Grapalat"/>
                <w:color w:val="000000" w:themeColor="text1"/>
                <w:sz w:val="20"/>
                <w:szCs w:val="20"/>
                <w:lang w:val="ru-RU"/>
              </w:rPr>
              <w:t xml:space="preserve"> Метса  </w:t>
            </w:r>
          </w:p>
        </w:tc>
        <w:tc>
          <w:tcPr>
            <w:tcW w:w="2976" w:type="dxa"/>
            <w:tcBorders>
              <w:top w:val="nil"/>
              <w:left w:val="nil"/>
              <w:bottom w:val="single" w:sz="8" w:space="0" w:color="auto"/>
              <w:right w:val="single" w:sz="8" w:space="0" w:color="auto"/>
            </w:tcBorders>
            <w:shd w:val="clear" w:color="auto" w:fill="auto"/>
            <w:vAlign w:val="center"/>
            <w:hideMark/>
          </w:tcPr>
          <w:p w14:paraId="65281D0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1-й переулок</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rPr>
              <w:t>улица Ачарян, 15</w:t>
            </w:r>
          </w:p>
        </w:tc>
      </w:tr>
      <w:tr w:rsidR="00D20DF2" w:rsidRPr="00302091" w14:paraId="26BCB76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920AED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5E04F5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195173C9" w14:textId="77777777" w:rsidR="00D20DF2" w:rsidRPr="00302091" w:rsidRDefault="00D20DF2" w:rsidP="006A18CF">
            <w:pPr>
              <w:spacing w:after="0"/>
              <w:rPr>
                <w:rFonts w:ascii="GHEA Grapalat" w:hAnsi="GHEA Grapalat"/>
                <w:color w:val="000000" w:themeColor="text1"/>
                <w:sz w:val="20"/>
                <w:szCs w:val="20"/>
                <w:lang w:val="hy-AM"/>
              </w:rPr>
            </w:pPr>
            <w:r w:rsidRPr="00302091">
              <w:rPr>
                <w:rFonts w:ascii="GHEA Grapalat" w:hAnsi="GHEA Grapalat"/>
                <w:color w:val="000000" w:themeColor="text1"/>
                <w:sz w:val="20"/>
                <w:szCs w:val="20"/>
                <w:lang w:val="ru-RU"/>
              </w:rPr>
              <w:t xml:space="preserve">г. Ереван о/ш № 104 </w:t>
            </w:r>
          </w:p>
        </w:tc>
        <w:tc>
          <w:tcPr>
            <w:tcW w:w="2976" w:type="dxa"/>
            <w:tcBorders>
              <w:top w:val="nil"/>
              <w:left w:val="nil"/>
              <w:bottom w:val="single" w:sz="8" w:space="0" w:color="auto"/>
              <w:right w:val="single" w:sz="8" w:space="0" w:color="auto"/>
            </w:tcBorders>
            <w:shd w:val="clear" w:color="auto" w:fill="auto"/>
            <w:vAlign w:val="center"/>
            <w:hideMark/>
          </w:tcPr>
          <w:p w14:paraId="64D3A70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Ачарян, 5</w:t>
            </w:r>
          </w:p>
        </w:tc>
      </w:tr>
      <w:tr w:rsidR="00D20DF2" w:rsidRPr="00302091" w14:paraId="69DB119A"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0D4B2CD"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ADC27C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1AEEFE2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180 имени З. Есаяна </w:t>
            </w:r>
          </w:p>
        </w:tc>
        <w:tc>
          <w:tcPr>
            <w:tcW w:w="2976" w:type="dxa"/>
            <w:tcBorders>
              <w:top w:val="nil"/>
              <w:left w:val="nil"/>
              <w:bottom w:val="single" w:sz="8" w:space="0" w:color="auto"/>
              <w:right w:val="single" w:sz="8" w:space="0" w:color="auto"/>
            </w:tcBorders>
            <w:shd w:val="clear" w:color="auto" w:fill="auto"/>
            <w:vAlign w:val="center"/>
            <w:hideMark/>
          </w:tcPr>
          <w:p w14:paraId="5D99A1A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Аван-Ариндж</w:t>
            </w:r>
          </w:p>
        </w:tc>
      </w:tr>
      <w:tr w:rsidR="00D20DF2" w:rsidRPr="00302091" w14:paraId="09D23E2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43F38E9"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876EEB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65B041B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171 имени К. Асряна </w:t>
            </w:r>
          </w:p>
        </w:tc>
        <w:tc>
          <w:tcPr>
            <w:tcW w:w="2976" w:type="dxa"/>
            <w:tcBorders>
              <w:top w:val="nil"/>
              <w:left w:val="nil"/>
              <w:bottom w:val="single" w:sz="8" w:space="0" w:color="auto"/>
              <w:right w:val="single" w:sz="8" w:space="0" w:color="auto"/>
            </w:tcBorders>
            <w:shd w:val="clear" w:color="auto" w:fill="auto"/>
            <w:vAlign w:val="center"/>
            <w:hideMark/>
          </w:tcPr>
          <w:p w14:paraId="35D6BB0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Исаакянский район</w:t>
            </w:r>
          </w:p>
        </w:tc>
      </w:tr>
      <w:tr w:rsidR="00D20DF2" w:rsidRPr="00302091" w14:paraId="565FD80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1A66D79"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8C2B3F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707EF1FB"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177 имени Г. Старовойтова </w:t>
            </w:r>
          </w:p>
        </w:tc>
        <w:tc>
          <w:tcPr>
            <w:tcW w:w="2976" w:type="dxa"/>
            <w:tcBorders>
              <w:top w:val="nil"/>
              <w:left w:val="nil"/>
              <w:bottom w:val="single" w:sz="8" w:space="0" w:color="auto"/>
              <w:right w:val="single" w:sz="8" w:space="0" w:color="auto"/>
            </w:tcBorders>
            <w:shd w:val="clear" w:color="auto" w:fill="auto"/>
            <w:vAlign w:val="center"/>
            <w:hideMark/>
          </w:tcPr>
          <w:p w14:paraId="51160F9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Дурианский район, 24</w:t>
            </w:r>
          </w:p>
        </w:tc>
      </w:tr>
      <w:tr w:rsidR="00D20DF2" w:rsidRPr="00302091" w14:paraId="2C3E278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5EEB69E"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1E0A8D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42B9E0A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145 имени С. Капутикяна </w:t>
            </w:r>
          </w:p>
        </w:tc>
        <w:tc>
          <w:tcPr>
            <w:tcW w:w="2976" w:type="dxa"/>
            <w:tcBorders>
              <w:top w:val="nil"/>
              <w:left w:val="nil"/>
              <w:bottom w:val="single" w:sz="8" w:space="0" w:color="auto"/>
              <w:right w:val="single" w:sz="8" w:space="0" w:color="auto"/>
            </w:tcBorders>
            <w:shd w:val="clear" w:color="auto" w:fill="auto"/>
            <w:vAlign w:val="center"/>
            <w:hideMark/>
          </w:tcPr>
          <w:p w14:paraId="6FEB2D8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Эмин, 8</w:t>
            </w:r>
          </w:p>
        </w:tc>
      </w:tr>
      <w:tr w:rsidR="00D20DF2" w:rsidRPr="00302091" w14:paraId="2E5E3E1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77F2235"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35045F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999C29F"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63 имени Г. Агаяна </w:t>
            </w:r>
          </w:p>
        </w:tc>
        <w:tc>
          <w:tcPr>
            <w:tcW w:w="2976" w:type="dxa"/>
            <w:tcBorders>
              <w:top w:val="nil"/>
              <w:left w:val="nil"/>
              <w:bottom w:val="single" w:sz="8" w:space="0" w:color="auto"/>
              <w:right w:val="single" w:sz="8" w:space="0" w:color="auto"/>
            </w:tcBorders>
            <w:shd w:val="clear" w:color="auto" w:fill="auto"/>
            <w:vAlign w:val="center"/>
            <w:hideMark/>
          </w:tcPr>
          <w:p w14:paraId="6ACBFAB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Киевян, 9</w:t>
            </w:r>
          </w:p>
        </w:tc>
      </w:tr>
      <w:tr w:rsidR="00D20DF2" w:rsidRPr="00302091" w14:paraId="2A9214EB"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080925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F7B880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111E1571"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 Ереван о/ш № 129 имени А</w:t>
            </w:r>
            <w:r w:rsidRPr="00302091">
              <w:rPr>
                <w:rFonts w:ascii="GHEA Grapalat" w:hAnsi="GHEA Grapalat"/>
                <w:color w:val="000000" w:themeColor="text1"/>
                <w:sz w:val="20"/>
                <w:szCs w:val="20"/>
                <w:lang w:val="hy-AM"/>
              </w:rPr>
              <w:t>.</w:t>
            </w:r>
            <w:r w:rsidRPr="00302091">
              <w:rPr>
                <w:rFonts w:ascii="GHEA Grapalat" w:hAnsi="GHEA Grapalat"/>
                <w:color w:val="000000" w:themeColor="text1"/>
                <w:sz w:val="20"/>
                <w:szCs w:val="20"/>
                <w:lang w:val="ru-RU"/>
              </w:rPr>
              <w:t xml:space="preserve"> Бжшкянциа </w:t>
            </w:r>
          </w:p>
        </w:tc>
        <w:tc>
          <w:tcPr>
            <w:tcW w:w="2976" w:type="dxa"/>
            <w:tcBorders>
              <w:top w:val="nil"/>
              <w:left w:val="nil"/>
              <w:bottom w:val="single" w:sz="8" w:space="0" w:color="auto"/>
              <w:right w:val="single" w:sz="8" w:space="0" w:color="auto"/>
            </w:tcBorders>
            <w:shd w:val="clear" w:color="auto" w:fill="auto"/>
            <w:vAlign w:val="center"/>
            <w:hideMark/>
          </w:tcPr>
          <w:p w14:paraId="4A29399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Грачья Кочар, 29</w:t>
            </w:r>
          </w:p>
        </w:tc>
      </w:tr>
      <w:tr w:rsidR="00D20DF2" w:rsidRPr="00302091" w14:paraId="28137BE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1393969"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B5C5A4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30FFDCD6"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151 имени Р. Севака </w:t>
            </w:r>
          </w:p>
        </w:tc>
        <w:tc>
          <w:tcPr>
            <w:tcW w:w="2976" w:type="dxa"/>
            <w:tcBorders>
              <w:top w:val="nil"/>
              <w:left w:val="nil"/>
              <w:bottom w:val="single" w:sz="8" w:space="0" w:color="auto"/>
              <w:right w:val="single" w:sz="8" w:space="0" w:color="auto"/>
            </w:tcBorders>
            <w:shd w:val="clear" w:color="auto" w:fill="auto"/>
            <w:vAlign w:val="center"/>
            <w:hideMark/>
          </w:tcPr>
          <w:p w14:paraId="62C7DA6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Бабаян, 40</w:t>
            </w:r>
          </w:p>
        </w:tc>
      </w:tr>
      <w:tr w:rsidR="00D20DF2" w:rsidRPr="00302091" w14:paraId="31FDABAB"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E8489B6"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A3C13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5E383A5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76 "Аргентинская Республика" </w:t>
            </w:r>
          </w:p>
        </w:tc>
        <w:tc>
          <w:tcPr>
            <w:tcW w:w="2976" w:type="dxa"/>
            <w:tcBorders>
              <w:top w:val="nil"/>
              <w:left w:val="nil"/>
              <w:bottom w:val="single" w:sz="8" w:space="0" w:color="auto"/>
              <w:right w:val="single" w:sz="8" w:space="0" w:color="auto"/>
            </w:tcBorders>
            <w:shd w:val="clear" w:color="auto" w:fill="auto"/>
            <w:vAlign w:val="center"/>
            <w:hideMark/>
          </w:tcPr>
          <w:p w14:paraId="2E23E46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Баграмян, 52</w:t>
            </w:r>
          </w:p>
        </w:tc>
      </w:tr>
      <w:tr w:rsidR="00D20DF2" w:rsidRPr="00302091" w14:paraId="18A7B6D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BAF82B4"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7362D7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47A6A93"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36 имени Раффи </w:t>
            </w:r>
          </w:p>
        </w:tc>
        <w:tc>
          <w:tcPr>
            <w:tcW w:w="2976" w:type="dxa"/>
            <w:tcBorders>
              <w:top w:val="nil"/>
              <w:left w:val="nil"/>
              <w:bottom w:val="single" w:sz="8" w:space="0" w:color="auto"/>
              <w:right w:val="single" w:sz="8" w:space="0" w:color="auto"/>
            </w:tcBorders>
            <w:shd w:val="clear" w:color="auto" w:fill="auto"/>
            <w:vAlign w:val="center"/>
            <w:hideMark/>
          </w:tcPr>
          <w:p w14:paraId="67573C0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Комитас, 37</w:t>
            </w:r>
          </w:p>
        </w:tc>
      </w:tr>
      <w:tr w:rsidR="00D20DF2" w:rsidRPr="00302091" w14:paraId="3615F26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51DE9BC"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79CC1C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73C2486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172 имени О. Ошаканa </w:t>
            </w:r>
          </w:p>
        </w:tc>
        <w:tc>
          <w:tcPr>
            <w:tcW w:w="2976" w:type="dxa"/>
            <w:tcBorders>
              <w:top w:val="nil"/>
              <w:left w:val="nil"/>
              <w:bottom w:val="single" w:sz="8" w:space="0" w:color="auto"/>
              <w:right w:val="single" w:sz="8" w:space="0" w:color="auto"/>
            </w:tcBorders>
            <w:shd w:val="clear" w:color="auto" w:fill="auto"/>
            <w:vAlign w:val="center"/>
            <w:hideMark/>
          </w:tcPr>
          <w:p w14:paraId="7F608D3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Баграмян, 57/3</w:t>
            </w:r>
          </w:p>
        </w:tc>
      </w:tr>
      <w:tr w:rsidR="00D20DF2" w:rsidRPr="00302091" w14:paraId="46DD010B"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3017CFE"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B24BD6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7B828A1B"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128 имени Л. Толстого </w:t>
            </w:r>
          </w:p>
        </w:tc>
        <w:tc>
          <w:tcPr>
            <w:tcW w:w="2976" w:type="dxa"/>
            <w:tcBorders>
              <w:top w:val="nil"/>
              <w:left w:val="nil"/>
              <w:bottom w:val="single" w:sz="8" w:space="0" w:color="auto"/>
              <w:right w:val="single" w:sz="8" w:space="0" w:color="auto"/>
            </w:tcBorders>
            <w:shd w:val="clear" w:color="auto" w:fill="auto"/>
            <w:vAlign w:val="center"/>
            <w:hideMark/>
          </w:tcPr>
          <w:p w14:paraId="59F92A6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Азатутун, 5</w:t>
            </w:r>
          </w:p>
        </w:tc>
      </w:tr>
      <w:tr w:rsidR="00D20DF2" w:rsidRPr="00302091" w14:paraId="6A9C320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77DE95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46DD9D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54A02A4"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82 имени О.Погосяна </w:t>
            </w:r>
          </w:p>
        </w:tc>
        <w:tc>
          <w:tcPr>
            <w:tcW w:w="2976" w:type="dxa"/>
            <w:tcBorders>
              <w:top w:val="nil"/>
              <w:left w:val="nil"/>
              <w:bottom w:val="single" w:sz="8" w:space="0" w:color="auto"/>
              <w:right w:val="single" w:sz="8" w:space="0" w:color="auto"/>
            </w:tcBorders>
            <w:shd w:val="clear" w:color="auto" w:fill="auto"/>
            <w:vAlign w:val="center"/>
            <w:hideMark/>
          </w:tcPr>
          <w:p w14:paraId="23540DA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Мамиконянц, 33</w:t>
            </w:r>
          </w:p>
        </w:tc>
      </w:tr>
      <w:tr w:rsidR="00D20DF2" w:rsidRPr="00302091" w14:paraId="59C69C8F"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538348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842D2F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16A3231F"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21 имени А. Ширванзаде </w:t>
            </w:r>
          </w:p>
        </w:tc>
        <w:tc>
          <w:tcPr>
            <w:tcW w:w="2976" w:type="dxa"/>
            <w:tcBorders>
              <w:top w:val="nil"/>
              <w:left w:val="nil"/>
              <w:bottom w:val="single" w:sz="8" w:space="0" w:color="auto"/>
              <w:right w:val="single" w:sz="8" w:space="0" w:color="auto"/>
            </w:tcBorders>
            <w:shd w:val="clear" w:color="auto" w:fill="auto"/>
            <w:vAlign w:val="center"/>
            <w:hideMark/>
          </w:tcPr>
          <w:p w14:paraId="0B871F4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Вагаршян, 24</w:t>
            </w:r>
          </w:p>
        </w:tc>
      </w:tr>
      <w:tr w:rsidR="00D20DF2" w:rsidRPr="00302091" w14:paraId="57C581AD"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37110A3"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3980C4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4B1B5861"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78 имени О. Айрапетяна </w:t>
            </w:r>
          </w:p>
        </w:tc>
        <w:tc>
          <w:tcPr>
            <w:tcW w:w="2976" w:type="dxa"/>
            <w:tcBorders>
              <w:top w:val="nil"/>
              <w:left w:val="nil"/>
              <w:bottom w:val="single" w:sz="8" w:space="0" w:color="auto"/>
              <w:right w:val="single" w:sz="8" w:space="0" w:color="auto"/>
            </w:tcBorders>
            <w:shd w:val="clear" w:color="auto" w:fill="auto"/>
            <w:vAlign w:val="center"/>
            <w:hideMark/>
          </w:tcPr>
          <w:p w14:paraId="731A6C9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Баграмян, 57/2</w:t>
            </w:r>
          </w:p>
        </w:tc>
      </w:tr>
      <w:tr w:rsidR="00D20DF2" w:rsidRPr="00302091" w14:paraId="15C1D158"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F0C9DFE"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215F27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0F02926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56 имени С. Зоряна </w:t>
            </w:r>
          </w:p>
        </w:tc>
        <w:tc>
          <w:tcPr>
            <w:tcW w:w="2976" w:type="dxa"/>
            <w:tcBorders>
              <w:top w:val="nil"/>
              <w:left w:val="nil"/>
              <w:bottom w:val="single" w:sz="8" w:space="0" w:color="auto"/>
              <w:right w:val="single" w:sz="8" w:space="0" w:color="auto"/>
            </w:tcBorders>
            <w:shd w:val="clear" w:color="auto" w:fill="auto"/>
            <w:vAlign w:val="center"/>
            <w:hideMark/>
          </w:tcPr>
          <w:p w14:paraId="70B61EA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Грачья Кочар, 13</w:t>
            </w:r>
          </w:p>
        </w:tc>
      </w:tr>
      <w:tr w:rsidR="00D20DF2" w:rsidRPr="00302091" w14:paraId="266AE4DA"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788E22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957D89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6A1BFE93"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77 имени Р. Мирояна </w:t>
            </w:r>
          </w:p>
        </w:tc>
        <w:tc>
          <w:tcPr>
            <w:tcW w:w="2976" w:type="dxa"/>
            <w:tcBorders>
              <w:top w:val="nil"/>
              <w:left w:val="nil"/>
              <w:bottom w:val="single" w:sz="8" w:space="0" w:color="auto"/>
              <w:right w:val="single" w:sz="8" w:space="0" w:color="auto"/>
            </w:tcBorders>
            <w:shd w:val="clear" w:color="auto" w:fill="auto"/>
            <w:vAlign w:val="center"/>
            <w:hideMark/>
          </w:tcPr>
          <w:p w14:paraId="4F024DA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Адонц, 11</w:t>
            </w:r>
          </w:p>
        </w:tc>
      </w:tr>
      <w:tr w:rsidR="00D20DF2" w:rsidRPr="00302091" w14:paraId="00FF964D"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DDA5476"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BE727D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1DEFDEB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130 имени Н. Зарьяна </w:t>
            </w:r>
          </w:p>
        </w:tc>
        <w:tc>
          <w:tcPr>
            <w:tcW w:w="2976" w:type="dxa"/>
            <w:tcBorders>
              <w:top w:val="nil"/>
              <w:left w:val="nil"/>
              <w:bottom w:val="single" w:sz="8" w:space="0" w:color="auto"/>
              <w:right w:val="single" w:sz="8" w:space="0" w:color="auto"/>
            </w:tcBorders>
            <w:shd w:val="clear" w:color="auto" w:fill="auto"/>
            <w:vAlign w:val="center"/>
            <w:hideMark/>
          </w:tcPr>
          <w:p w14:paraId="163EC45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Акопян, 3</w:t>
            </w:r>
          </w:p>
        </w:tc>
      </w:tr>
      <w:tr w:rsidR="00D20DF2" w:rsidRPr="00302091" w14:paraId="349BE32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835C723"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225684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01E3394"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51 имени В. Петросяна </w:t>
            </w:r>
          </w:p>
        </w:tc>
        <w:tc>
          <w:tcPr>
            <w:tcW w:w="2976" w:type="dxa"/>
            <w:tcBorders>
              <w:top w:val="nil"/>
              <w:left w:val="nil"/>
              <w:bottom w:val="single" w:sz="8" w:space="0" w:color="auto"/>
              <w:right w:val="single" w:sz="8" w:space="0" w:color="auto"/>
            </w:tcBorders>
            <w:shd w:val="clear" w:color="auto" w:fill="auto"/>
            <w:vAlign w:val="center"/>
            <w:hideMark/>
          </w:tcPr>
          <w:p w14:paraId="41AD68D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Зарян, 23</w:t>
            </w:r>
          </w:p>
        </w:tc>
      </w:tr>
      <w:tr w:rsidR="00D20DF2" w:rsidRPr="00302091" w14:paraId="6350978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667AAD"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57D367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Арабкир</w:t>
            </w:r>
          </w:p>
        </w:tc>
        <w:tc>
          <w:tcPr>
            <w:tcW w:w="4596" w:type="dxa"/>
            <w:tcBorders>
              <w:top w:val="nil"/>
              <w:left w:val="nil"/>
              <w:bottom w:val="single" w:sz="8" w:space="0" w:color="auto"/>
              <w:right w:val="single" w:sz="8" w:space="0" w:color="auto"/>
            </w:tcBorders>
            <w:shd w:val="clear" w:color="auto" w:fill="auto"/>
            <w:vAlign w:val="center"/>
            <w:hideMark/>
          </w:tcPr>
          <w:p w14:paraId="2F9E1645"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132 имени Г. Исакова </w:t>
            </w:r>
          </w:p>
        </w:tc>
        <w:tc>
          <w:tcPr>
            <w:tcW w:w="2976" w:type="dxa"/>
            <w:tcBorders>
              <w:top w:val="nil"/>
              <w:left w:val="nil"/>
              <w:bottom w:val="single" w:sz="8" w:space="0" w:color="auto"/>
              <w:right w:val="single" w:sz="8" w:space="0" w:color="auto"/>
            </w:tcBorders>
            <w:shd w:val="clear" w:color="auto" w:fill="auto"/>
            <w:vAlign w:val="center"/>
            <w:hideMark/>
          </w:tcPr>
          <w:p w14:paraId="5EC915A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Хачатрян, 28</w:t>
            </w:r>
          </w:p>
        </w:tc>
      </w:tr>
      <w:tr w:rsidR="00D20DF2" w:rsidRPr="00302091" w14:paraId="1BCC28DA"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5D243E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E82D1C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4BB76EC1"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199 имени О. Хачатряна </w:t>
            </w:r>
          </w:p>
        </w:tc>
        <w:tc>
          <w:tcPr>
            <w:tcW w:w="2976" w:type="dxa"/>
            <w:tcBorders>
              <w:top w:val="nil"/>
              <w:left w:val="nil"/>
              <w:bottom w:val="single" w:sz="8" w:space="0" w:color="auto"/>
              <w:right w:val="single" w:sz="8" w:space="0" w:color="auto"/>
            </w:tcBorders>
            <w:shd w:val="clear" w:color="auto" w:fill="auto"/>
            <w:vAlign w:val="center"/>
            <w:hideMark/>
          </w:tcPr>
          <w:p w14:paraId="5720AE5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Давиташен 4-й квартал</w:t>
            </w:r>
          </w:p>
        </w:tc>
      </w:tr>
      <w:tr w:rsidR="00D20DF2" w:rsidRPr="00302091" w14:paraId="5F317F4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247FB5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E82827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0FD3CFC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192 имени Г. Варданяна </w:t>
            </w:r>
          </w:p>
        </w:tc>
        <w:tc>
          <w:tcPr>
            <w:tcW w:w="2976" w:type="dxa"/>
            <w:tcBorders>
              <w:top w:val="nil"/>
              <w:left w:val="nil"/>
              <w:bottom w:val="single" w:sz="8" w:space="0" w:color="auto"/>
              <w:right w:val="single" w:sz="8" w:space="0" w:color="auto"/>
            </w:tcBorders>
            <w:shd w:val="clear" w:color="auto" w:fill="auto"/>
            <w:vAlign w:val="center"/>
            <w:hideMark/>
          </w:tcPr>
          <w:p w14:paraId="4BD5ABE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2-й округ</w:t>
            </w:r>
          </w:p>
        </w:tc>
      </w:tr>
      <w:tr w:rsidR="00D20DF2" w:rsidRPr="00302091" w14:paraId="756EF970"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8EBF0D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E83A7E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7BCDE292"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200 имени Л. Азгалдяна </w:t>
            </w:r>
          </w:p>
        </w:tc>
        <w:tc>
          <w:tcPr>
            <w:tcW w:w="2976" w:type="dxa"/>
            <w:tcBorders>
              <w:top w:val="nil"/>
              <w:left w:val="nil"/>
              <w:bottom w:val="single" w:sz="8" w:space="0" w:color="auto"/>
              <w:right w:val="single" w:sz="8" w:space="0" w:color="auto"/>
            </w:tcBorders>
            <w:shd w:val="clear" w:color="auto" w:fill="auto"/>
            <w:vAlign w:val="center"/>
            <w:hideMark/>
          </w:tcPr>
          <w:p w14:paraId="2479F31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Давиташен 1-й район</w:t>
            </w:r>
          </w:p>
        </w:tc>
      </w:tr>
      <w:tr w:rsidR="00D20DF2" w:rsidRPr="00302091" w14:paraId="76A446A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D64403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A0041A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06E30B3F"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196 имени А. Навасардяна </w:t>
            </w:r>
          </w:p>
        </w:tc>
        <w:tc>
          <w:tcPr>
            <w:tcW w:w="2976" w:type="dxa"/>
            <w:tcBorders>
              <w:top w:val="nil"/>
              <w:left w:val="nil"/>
              <w:bottom w:val="single" w:sz="8" w:space="0" w:color="auto"/>
              <w:right w:val="single" w:sz="8" w:space="0" w:color="auto"/>
            </w:tcBorders>
            <w:shd w:val="clear" w:color="auto" w:fill="auto"/>
            <w:vAlign w:val="center"/>
            <w:hideMark/>
          </w:tcPr>
          <w:p w14:paraId="4F331B1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Давиташен 4-й квартал</w:t>
            </w:r>
          </w:p>
        </w:tc>
      </w:tr>
      <w:tr w:rsidR="00D20DF2" w:rsidRPr="00302091" w14:paraId="10458B4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73879EC"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CAA1E2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554EDE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34 имени С. Лисициана </w:t>
            </w:r>
          </w:p>
        </w:tc>
        <w:tc>
          <w:tcPr>
            <w:tcW w:w="2976" w:type="dxa"/>
            <w:tcBorders>
              <w:top w:val="nil"/>
              <w:left w:val="nil"/>
              <w:bottom w:val="single" w:sz="8" w:space="0" w:color="auto"/>
              <w:right w:val="single" w:sz="8" w:space="0" w:color="auto"/>
            </w:tcBorders>
            <w:shd w:val="clear" w:color="auto" w:fill="auto"/>
            <w:vAlign w:val="center"/>
            <w:hideMark/>
          </w:tcPr>
          <w:p w14:paraId="3637A86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Тигран Мец, 38</w:t>
            </w:r>
          </w:p>
        </w:tc>
      </w:tr>
      <w:tr w:rsidR="00D20DF2" w:rsidRPr="00302091" w14:paraId="5744FC00"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6FD24A5"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8739F7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16B963B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49имени А. Арутюняна </w:t>
            </w:r>
          </w:p>
        </w:tc>
        <w:tc>
          <w:tcPr>
            <w:tcW w:w="2976" w:type="dxa"/>
            <w:tcBorders>
              <w:top w:val="nil"/>
              <w:left w:val="nil"/>
              <w:bottom w:val="single" w:sz="8" w:space="0" w:color="auto"/>
              <w:right w:val="single" w:sz="8" w:space="0" w:color="auto"/>
            </w:tcBorders>
            <w:shd w:val="clear" w:color="auto" w:fill="auto"/>
            <w:vAlign w:val="center"/>
            <w:hideMark/>
          </w:tcPr>
          <w:p w14:paraId="6132070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Нор-Ареш 5-я улица, 2/3</w:t>
            </w:r>
          </w:p>
        </w:tc>
      </w:tr>
      <w:tr w:rsidR="00D20DF2" w:rsidRPr="00302091" w14:paraId="109865A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C845F06"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D3E268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645999A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rPr>
              <w:t xml:space="preserve">Ереван о/ш № 120 </w:t>
            </w:r>
          </w:p>
        </w:tc>
        <w:tc>
          <w:tcPr>
            <w:tcW w:w="2976" w:type="dxa"/>
            <w:tcBorders>
              <w:top w:val="nil"/>
              <w:left w:val="nil"/>
              <w:bottom w:val="single" w:sz="8" w:space="0" w:color="auto"/>
              <w:right w:val="single" w:sz="8" w:space="0" w:color="auto"/>
            </w:tcBorders>
            <w:shd w:val="clear" w:color="auto" w:fill="auto"/>
            <w:vAlign w:val="center"/>
            <w:hideMark/>
          </w:tcPr>
          <w:p w14:paraId="5C67AE5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Хоренаци, 207</w:t>
            </w:r>
          </w:p>
        </w:tc>
      </w:tr>
      <w:tr w:rsidR="00D20DF2" w:rsidRPr="00302091" w14:paraId="4899E744"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180589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D25C2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6827690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rPr>
              <w:t xml:space="preserve">Ереван о/ш № 167 </w:t>
            </w:r>
          </w:p>
        </w:tc>
        <w:tc>
          <w:tcPr>
            <w:tcW w:w="2976" w:type="dxa"/>
            <w:tcBorders>
              <w:top w:val="nil"/>
              <w:left w:val="nil"/>
              <w:bottom w:val="single" w:sz="8" w:space="0" w:color="auto"/>
              <w:right w:val="single" w:sz="8" w:space="0" w:color="auto"/>
            </w:tcBorders>
            <w:shd w:val="clear" w:color="auto" w:fill="auto"/>
            <w:vAlign w:val="center"/>
            <w:hideMark/>
          </w:tcPr>
          <w:p w14:paraId="4AF5891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Сары-тах 28-я улица, 1</w:t>
            </w:r>
          </w:p>
        </w:tc>
      </w:tr>
      <w:tr w:rsidR="00D20DF2" w:rsidRPr="00302091" w14:paraId="5AEE47F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349EB5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5D6B8C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297AB4E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rPr>
              <w:t xml:space="preserve">Ереван о/ш № 178 </w:t>
            </w:r>
          </w:p>
        </w:tc>
        <w:tc>
          <w:tcPr>
            <w:tcW w:w="2976" w:type="dxa"/>
            <w:tcBorders>
              <w:top w:val="nil"/>
              <w:left w:val="nil"/>
              <w:bottom w:val="single" w:sz="8" w:space="0" w:color="auto"/>
              <w:right w:val="single" w:sz="8" w:space="0" w:color="auto"/>
            </w:tcBorders>
            <w:shd w:val="clear" w:color="auto" w:fill="auto"/>
            <w:vAlign w:val="center"/>
            <w:hideMark/>
          </w:tcPr>
          <w:p w14:paraId="637A03B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Хахах-Дон, 25</w:t>
            </w:r>
          </w:p>
        </w:tc>
      </w:tr>
      <w:tr w:rsidR="00D20DF2" w:rsidRPr="00302091" w14:paraId="61EC9930"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24CCF6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7BDDDD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29F3594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rPr>
              <w:t xml:space="preserve">Ереван о/ш № 64 </w:t>
            </w:r>
          </w:p>
        </w:tc>
        <w:tc>
          <w:tcPr>
            <w:tcW w:w="2976" w:type="dxa"/>
            <w:tcBorders>
              <w:top w:val="nil"/>
              <w:left w:val="nil"/>
              <w:bottom w:val="single" w:sz="8" w:space="0" w:color="auto"/>
              <w:right w:val="single" w:sz="8" w:space="0" w:color="auto"/>
            </w:tcBorders>
            <w:shd w:val="clear" w:color="auto" w:fill="auto"/>
            <w:vAlign w:val="center"/>
            <w:hideMark/>
          </w:tcPr>
          <w:p w14:paraId="77B47B5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Вардашен 3-я улица, 2</w:t>
            </w:r>
          </w:p>
        </w:tc>
      </w:tr>
      <w:tr w:rsidR="00D20DF2" w:rsidRPr="00302091" w14:paraId="36FB9D7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CBDA585"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283CC6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3545C3F8"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17 имени В. Амбарцумяна </w:t>
            </w:r>
          </w:p>
        </w:tc>
        <w:tc>
          <w:tcPr>
            <w:tcW w:w="2976" w:type="dxa"/>
            <w:tcBorders>
              <w:top w:val="nil"/>
              <w:left w:val="nil"/>
              <w:bottom w:val="single" w:sz="8" w:space="0" w:color="auto"/>
              <w:right w:val="single" w:sz="8" w:space="0" w:color="auto"/>
            </w:tcBorders>
            <w:shd w:val="clear" w:color="auto" w:fill="auto"/>
            <w:vAlign w:val="center"/>
            <w:hideMark/>
          </w:tcPr>
          <w:p w14:paraId="507BC32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Сасунци-Давит, 78</w:t>
            </w:r>
          </w:p>
        </w:tc>
      </w:tr>
      <w:tr w:rsidR="00D20DF2" w:rsidRPr="00302091" w14:paraId="618D128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DD5C62F"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D20E9F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32BD84E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123 имени П. Севака </w:t>
            </w:r>
          </w:p>
        </w:tc>
        <w:tc>
          <w:tcPr>
            <w:tcW w:w="2976" w:type="dxa"/>
            <w:tcBorders>
              <w:top w:val="nil"/>
              <w:left w:val="nil"/>
              <w:bottom w:val="single" w:sz="8" w:space="0" w:color="auto"/>
              <w:right w:val="single" w:sz="8" w:space="0" w:color="auto"/>
            </w:tcBorders>
            <w:shd w:val="clear" w:color="auto" w:fill="auto"/>
            <w:vAlign w:val="center"/>
            <w:hideMark/>
          </w:tcPr>
          <w:p w14:paraId="2BA12EC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Нор-Ареш 35-я улица, 2</w:t>
            </w:r>
          </w:p>
        </w:tc>
      </w:tr>
      <w:tr w:rsidR="00D20DF2" w:rsidRPr="00302091" w14:paraId="441C4A0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C0C1396"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658663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385533A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60 имени В. Теряна </w:t>
            </w:r>
          </w:p>
        </w:tc>
        <w:tc>
          <w:tcPr>
            <w:tcW w:w="2976" w:type="dxa"/>
            <w:tcBorders>
              <w:top w:val="nil"/>
              <w:left w:val="nil"/>
              <w:bottom w:val="single" w:sz="8" w:space="0" w:color="auto"/>
              <w:right w:val="single" w:sz="8" w:space="0" w:color="auto"/>
            </w:tcBorders>
            <w:shd w:val="clear" w:color="auto" w:fill="auto"/>
            <w:vAlign w:val="center"/>
            <w:hideMark/>
          </w:tcPr>
          <w:p w14:paraId="37AB5D0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Тигран Мец, 42</w:t>
            </w:r>
          </w:p>
        </w:tc>
      </w:tr>
      <w:tr w:rsidR="00D20DF2" w:rsidRPr="00302091" w14:paraId="6EDD8E2F"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C4FE34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FCDF4C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B33562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6 имени О.Карапенца </w:t>
            </w:r>
          </w:p>
        </w:tc>
        <w:tc>
          <w:tcPr>
            <w:tcW w:w="2976" w:type="dxa"/>
            <w:tcBorders>
              <w:top w:val="nil"/>
              <w:left w:val="nil"/>
              <w:bottom w:val="single" w:sz="8" w:space="0" w:color="auto"/>
              <w:right w:val="single" w:sz="8" w:space="0" w:color="auto"/>
            </w:tcBorders>
            <w:shd w:val="clear" w:color="auto" w:fill="auto"/>
            <w:vAlign w:val="center"/>
            <w:hideMark/>
          </w:tcPr>
          <w:p w14:paraId="0B7DA98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Сасунци-Давит, 2</w:t>
            </w:r>
          </w:p>
        </w:tc>
      </w:tr>
      <w:tr w:rsidR="00D20DF2" w:rsidRPr="00302091" w14:paraId="0710E715"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4A4A1B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ADD31C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12CAF3D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rPr>
              <w:t xml:space="preserve">Ереван о/ш № 160 </w:t>
            </w:r>
          </w:p>
        </w:tc>
        <w:tc>
          <w:tcPr>
            <w:tcW w:w="2976" w:type="dxa"/>
            <w:tcBorders>
              <w:top w:val="nil"/>
              <w:left w:val="nil"/>
              <w:bottom w:val="single" w:sz="8" w:space="0" w:color="auto"/>
              <w:right w:val="single" w:sz="8" w:space="0" w:color="auto"/>
            </w:tcBorders>
            <w:shd w:val="clear" w:color="auto" w:fill="auto"/>
            <w:vAlign w:val="center"/>
            <w:hideMark/>
          </w:tcPr>
          <w:p w14:paraId="0EF9251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Аванесов, 10</w:t>
            </w:r>
          </w:p>
        </w:tc>
      </w:tr>
      <w:tr w:rsidR="00D20DF2" w:rsidRPr="00302091" w14:paraId="1413ECFF"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E7DD08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BB63C0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9291EE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35 имени Н. Гоголя </w:t>
            </w:r>
          </w:p>
        </w:tc>
        <w:tc>
          <w:tcPr>
            <w:tcW w:w="2976" w:type="dxa"/>
            <w:tcBorders>
              <w:top w:val="nil"/>
              <w:left w:val="nil"/>
              <w:bottom w:val="single" w:sz="8" w:space="0" w:color="auto"/>
              <w:right w:val="single" w:sz="8" w:space="0" w:color="auto"/>
            </w:tcBorders>
            <w:shd w:val="clear" w:color="auto" w:fill="auto"/>
            <w:vAlign w:val="center"/>
            <w:hideMark/>
          </w:tcPr>
          <w:p w14:paraId="099429C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Эребуни, 16</w:t>
            </w:r>
          </w:p>
        </w:tc>
      </w:tr>
      <w:tr w:rsidR="00D20DF2" w:rsidRPr="00302091" w14:paraId="52E6B4C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77B87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AECB88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066FB9D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194 имени А. Оганесяна </w:t>
            </w:r>
          </w:p>
        </w:tc>
        <w:tc>
          <w:tcPr>
            <w:tcW w:w="2976" w:type="dxa"/>
            <w:tcBorders>
              <w:top w:val="nil"/>
              <w:left w:val="nil"/>
              <w:bottom w:val="single" w:sz="8" w:space="0" w:color="auto"/>
              <w:right w:val="single" w:sz="8" w:space="0" w:color="auto"/>
            </w:tcBorders>
            <w:shd w:val="clear" w:color="auto" w:fill="auto"/>
            <w:vAlign w:val="center"/>
            <w:hideMark/>
          </w:tcPr>
          <w:p w14:paraId="0739E3D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Нор-Ареш 7-я улица, 1</w:t>
            </w:r>
          </w:p>
        </w:tc>
      </w:tr>
      <w:tr w:rsidR="00D20DF2" w:rsidRPr="00302091" w14:paraId="3E122D18"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7B211ED"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566B6E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50843F18"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39 имени О. Баграмяна </w:t>
            </w:r>
          </w:p>
        </w:tc>
        <w:tc>
          <w:tcPr>
            <w:tcW w:w="2976" w:type="dxa"/>
            <w:tcBorders>
              <w:top w:val="nil"/>
              <w:left w:val="nil"/>
              <w:bottom w:val="single" w:sz="8" w:space="0" w:color="auto"/>
              <w:right w:val="single" w:sz="8" w:space="0" w:color="auto"/>
            </w:tcBorders>
            <w:shd w:val="clear" w:color="auto" w:fill="auto"/>
            <w:vAlign w:val="center"/>
            <w:hideMark/>
          </w:tcPr>
          <w:p w14:paraId="7C7560D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Цхахотагорцнери, 1</w:t>
            </w:r>
          </w:p>
        </w:tc>
      </w:tr>
      <w:tr w:rsidR="00D20DF2" w:rsidRPr="00302091" w14:paraId="2FF5C1E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A58C2B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A32CDE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A11240E"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13 имени Э. Тельмана </w:t>
            </w:r>
          </w:p>
        </w:tc>
        <w:tc>
          <w:tcPr>
            <w:tcW w:w="2976" w:type="dxa"/>
            <w:tcBorders>
              <w:top w:val="nil"/>
              <w:left w:val="nil"/>
              <w:bottom w:val="single" w:sz="8" w:space="0" w:color="auto"/>
              <w:right w:val="single" w:sz="8" w:space="0" w:color="auto"/>
            </w:tcBorders>
            <w:shd w:val="clear" w:color="auto" w:fill="auto"/>
            <w:vAlign w:val="center"/>
            <w:hideMark/>
          </w:tcPr>
          <w:p w14:paraId="6EA0F57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Аршакуняц, 20</w:t>
            </w:r>
          </w:p>
        </w:tc>
      </w:tr>
      <w:tr w:rsidR="00D20DF2" w:rsidRPr="00302091" w14:paraId="487EB11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21C9583"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DA066D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D96B61B"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5 имени М. Ишхана </w:t>
            </w:r>
          </w:p>
        </w:tc>
        <w:tc>
          <w:tcPr>
            <w:tcW w:w="2976" w:type="dxa"/>
            <w:tcBorders>
              <w:top w:val="nil"/>
              <w:left w:val="nil"/>
              <w:bottom w:val="single" w:sz="8" w:space="0" w:color="auto"/>
              <w:right w:val="single" w:sz="8" w:space="0" w:color="auto"/>
            </w:tcBorders>
            <w:shd w:val="clear" w:color="auto" w:fill="auto"/>
            <w:vAlign w:val="center"/>
            <w:hideMark/>
          </w:tcPr>
          <w:p w14:paraId="09D4EC6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Бюзанд, 107</w:t>
            </w:r>
          </w:p>
        </w:tc>
      </w:tr>
      <w:tr w:rsidR="00D20DF2" w:rsidRPr="00302091" w14:paraId="56B4939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F5BBE1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D98DEF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CAF46D6"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10 имени Хримян Айрика </w:t>
            </w:r>
          </w:p>
        </w:tc>
        <w:tc>
          <w:tcPr>
            <w:tcW w:w="2976" w:type="dxa"/>
            <w:tcBorders>
              <w:top w:val="nil"/>
              <w:left w:val="nil"/>
              <w:bottom w:val="single" w:sz="8" w:space="0" w:color="auto"/>
              <w:right w:val="single" w:sz="8" w:space="0" w:color="auto"/>
            </w:tcBorders>
            <w:shd w:val="clear" w:color="auto" w:fill="auto"/>
            <w:vAlign w:val="center"/>
            <w:hideMark/>
          </w:tcPr>
          <w:p w14:paraId="5B3D38B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Чаренц, 75</w:t>
            </w:r>
          </w:p>
        </w:tc>
      </w:tr>
      <w:tr w:rsidR="00D20DF2" w:rsidRPr="00302091" w14:paraId="236D53F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88E4DDC"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64DDA7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3C4115A"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 имени С. Шаумяна </w:t>
            </w:r>
          </w:p>
        </w:tc>
        <w:tc>
          <w:tcPr>
            <w:tcW w:w="2976" w:type="dxa"/>
            <w:tcBorders>
              <w:top w:val="nil"/>
              <w:left w:val="nil"/>
              <w:bottom w:val="single" w:sz="8" w:space="0" w:color="auto"/>
              <w:right w:val="single" w:sz="8" w:space="0" w:color="auto"/>
            </w:tcBorders>
            <w:shd w:val="clear" w:color="auto" w:fill="auto"/>
            <w:vAlign w:val="center"/>
            <w:hideMark/>
          </w:tcPr>
          <w:p w14:paraId="73DA940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Маштоц, 33</w:t>
            </w:r>
          </w:p>
        </w:tc>
      </w:tr>
      <w:tr w:rsidR="00D20DF2" w:rsidRPr="00302091" w14:paraId="5C4FE13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43BF889"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BBA819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3D0BB982"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33 имени М. Налбандяна </w:t>
            </w:r>
          </w:p>
        </w:tc>
        <w:tc>
          <w:tcPr>
            <w:tcW w:w="2976" w:type="dxa"/>
            <w:tcBorders>
              <w:top w:val="nil"/>
              <w:left w:val="nil"/>
              <w:bottom w:val="single" w:sz="8" w:space="0" w:color="auto"/>
              <w:right w:val="single" w:sz="8" w:space="0" w:color="auto"/>
            </w:tcBorders>
            <w:shd w:val="clear" w:color="auto" w:fill="auto"/>
            <w:vAlign w:val="center"/>
            <w:hideMark/>
          </w:tcPr>
          <w:p w14:paraId="05D876B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Нар-Дос, 38</w:t>
            </w:r>
          </w:p>
        </w:tc>
      </w:tr>
      <w:tr w:rsidR="00D20DF2" w:rsidRPr="00302091" w14:paraId="469E7FD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F7FC96D"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45F619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3A30D08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14 имени Нар-Доса </w:t>
            </w:r>
          </w:p>
        </w:tc>
        <w:tc>
          <w:tcPr>
            <w:tcW w:w="2976" w:type="dxa"/>
            <w:tcBorders>
              <w:top w:val="nil"/>
              <w:left w:val="nil"/>
              <w:bottom w:val="single" w:sz="8" w:space="0" w:color="auto"/>
              <w:right w:val="single" w:sz="8" w:space="0" w:color="auto"/>
            </w:tcBorders>
            <w:shd w:val="clear" w:color="auto" w:fill="auto"/>
            <w:vAlign w:val="center"/>
            <w:hideMark/>
          </w:tcPr>
          <w:p w14:paraId="7DBC949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Ерванд Кочар, 12/1</w:t>
            </w:r>
          </w:p>
        </w:tc>
      </w:tr>
      <w:tr w:rsidR="00D20DF2" w:rsidRPr="00302091" w14:paraId="2CAAB82B"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99B1A1F"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E45E7E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3ADDB406"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4 имени Л. Шанта </w:t>
            </w:r>
          </w:p>
        </w:tc>
        <w:tc>
          <w:tcPr>
            <w:tcW w:w="2976" w:type="dxa"/>
            <w:tcBorders>
              <w:top w:val="nil"/>
              <w:left w:val="nil"/>
              <w:bottom w:val="single" w:sz="8" w:space="0" w:color="auto"/>
              <w:right w:val="single" w:sz="8" w:space="0" w:color="auto"/>
            </w:tcBorders>
            <w:shd w:val="clear" w:color="auto" w:fill="auto"/>
            <w:vAlign w:val="center"/>
            <w:hideMark/>
          </w:tcPr>
          <w:p w14:paraId="66502BB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Алек Манукян, 3</w:t>
            </w:r>
          </w:p>
        </w:tc>
      </w:tr>
      <w:tr w:rsidR="00D20DF2" w:rsidRPr="00302091" w14:paraId="7EDCECA4"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68208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1B51C9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C1660CA"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24 имени С. Спандаряна </w:t>
            </w:r>
          </w:p>
        </w:tc>
        <w:tc>
          <w:tcPr>
            <w:tcW w:w="2976" w:type="dxa"/>
            <w:tcBorders>
              <w:top w:val="nil"/>
              <w:left w:val="nil"/>
              <w:bottom w:val="single" w:sz="8" w:space="0" w:color="auto"/>
              <w:right w:val="single" w:sz="8" w:space="0" w:color="auto"/>
            </w:tcBorders>
            <w:shd w:val="clear" w:color="auto" w:fill="auto"/>
            <w:vAlign w:val="center"/>
            <w:hideMark/>
          </w:tcPr>
          <w:p w14:paraId="518BE4F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Паронян, 3</w:t>
            </w:r>
          </w:p>
        </w:tc>
      </w:tr>
      <w:tr w:rsidR="00D20DF2" w:rsidRPr="00302091" w14:paraId="11AE48D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C6F3FE4"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2F318D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530C080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53 имени А. Ханджяна </w:t>
            </w:r>
          </w:p>
        </w:tc>
        <w:tc>
          <w:tcPr>
            <w:tcW w:w="2976" w:type="dxa"/>
            <w:tcBorders>
              <w:top w:val="nil"/>
              <w:left w:val="nil"/>
              <w:bottom w:val="single" w:sz="8" w:space="0" w:color="auto"/>
              <w:right w:val="single" w:sz="8" w:space="0" w:color="auto"/>
            </w:tcBorders>
            <w:shd w:val="clear" w:color="auto" w:fill="auto"/>
            <w:vAlign w:val="center"/>
            <w:hideMark/>
          </w:tcPr>
          <w:p w14:paraId="0F9CE94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Тигран Мец, 26а</w:t>
            </w:r>
          </w:p>
        </w:tc>
      </w:tr>
      <w:tr w:rsidR="00D20DF2" w:rsidRPr="00302091" w14:paraId="04DC071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2D709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8444C4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F30402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57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291AD14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Врацян, 75</w:t>
            </w:r>
          </w:p>
        </w:tc>
      </w:tr>
      <w:tr w:rsidR="00D20DF2" w:rsidRPr="00302091" w14:paraId="1CFA59A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8088C7F"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B028BC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3BB90824"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80 имени В. Вагаршяна </w:t>
            </w:r>
          </w:p>
        </w:tc>
        <w:tc>
          <w:tcPr>
            <w:tcW w:w="2976" w:type="dxa"/>
            <w:tcBorders>
              <w:top w:val="nil"/>
              <w:left w:val="nil"/>
              <w:bottom w:val="single" w:sz="8" w:space="0" w:color="auto"/>
              <w:right w:val="single" w:sz="8" w:space="0" w:color="auto"/>
            </w:tcBorders>
            <w:shd w:val="clear" w:color="auto" w:fill="auto"/>
            <w:vAlign w:val="center"/>
            <w:hideMark/>
          </w:tcPr>
          <w:p w14:paraId="447A256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Цовакал Исаков, 2/1</w:t>
            </w:r>
          </w:p>
        </w:tc>
      </w:tr>
      <w:tr w:rsidR="00D20DF2" w:rsidRPr="00302091" w14:paraId="79DAA1F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B4D5492"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0B2522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405CE2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67 имени Э. Чаренца </w:t>
            </w:r>
          </w:p>
        </w:tc>
        <w:tc>
          <w:tcPr>
            <w:tcW w:w="2976" w:type="dxa"/>
            <w:tcBorders>
              <w:top w:val="nil"/>
              <w:left w:val="nil"/>
              <w:bottom w:val="single" w:sz="8" w:space="0" w:color="auto"/>
              <w:right w:val="single" w:sz="8" w:space="0" w:color="auto"/>
            </w:tcBorders>
            <w:shd w:val="clear" w:color="auto" w:fill="auto"/>
            <w:vAlign w:val="center"/>
            <w:hideMark/>
          </w:tcPr>
          <w:p w14:paraId="6DC3568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Амирян, 9</w:t>
            </w:r>
          </w:p>
        </w:tc>
      </w:tr>
      <w:tr w:rsidR="00D20DF2" w:rsidRPr="00302091" w14:paraId="4F50991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384CB43"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876A24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A3C6EEF"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20 имени Д. Киракосяна </w:t>
            </w:r>
          </w:p>
        </w:tc>
        <w:tc>
          <w:tcPr>
            <w:tcW w:w="2976" w:type="dxa"/>
            <w:tcBorders>
              <w:top w:val="nil"/>
              <w:left w:val="nil"/>
              <w:bottom w:val="single" w:sz="8" w:space="0" w:color="auto"/>
              <w:right w:val="single" w:sz="8" w:space="0" w:color="auto"/>
            </w:tcBorders>
            <w:shd w:val="clear" w:color="auto" w:fill="auto"/>
            <w:vAlign w:val="center"/>
            <w:hideMark/>
          </w:tcPr>
          <w:p w14:paraId="2B78AB4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Чайлахян, 4а</w:t>
            </w:r>
          </w:p>
        </w:tc>
      </w:tr>
      <w:tr w:rsidR="00D20DF2" w:rsidRPr="00302091" w14:paraId="22F96EC8"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20CF0D3"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57FABB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DEB55E3"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71 имени Н. Степаняна </w:t>
            </w:r>
          </w:p>
        </w:tc>
        <w:tc>
          <w:tcPr>
            <w:tcW w:w="2976" w:type="dxa"/>
            <w:tcBorders>
              <w:top w:val="nil"/>
              <w:left w:val="nil"/>
              <w:bottom w:val="single" w:sz="8" w:space="0" w:color="auto"/>
              <w:right w:val="single" w:sz="8" w:space="0" w:color="auto"/>
            </w:tcBorders>
            <w:shd w:val="clear" w:color="auto" w:fill="auto"/>
            <w:vAlign w:val="center"/>
            <w:hideMark/>
          </w:tcPr>
          <w:p w14:paraId="384AA71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Анрапетутун, 72</w:t>
            </w:r>
          </w:p>
        </w:tc>
      </w:tr>
      <w:tr w:rsidR="00D20DF2" w:rsidRPr="00302091" w14:paraId="26E6B07A"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61BBC6E"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118B6A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2C232332"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2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5B09ED6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Исаакян, 30</w:t>
            </w:r>
          </w:p>
        </w:tc>
      </w:tr>
      <w:tr w:rsidR="00D20DF2" w:rsidRPr="00302091" w14:paraId="437B267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B0CFEC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C96021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1D9F275"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7 имени В. Маяковскова </w:t>
            </w:r>
          </w:p>
        </w:tc>
        <w:tc>
          <w:tcPr>
            <w:tcW w:w="2976" w:type="dxa"/>
            <w:tcBorders>
              <w:top w:val="nil"/>
              <w:left w:val="nil"/>
              <w:bottom w:val="single" w:sz="8" w:space="0" w:color="auto"/>
              <w:right w:val="single" w:sz="8" w:space="0" w:color="auto"/>
            </w:tcBorders>
            <w:shd w:val="clear" w:color="auto" w:fill="auto"/>
            <w:vAlign w:val="center"/>
            <w:hideMark/>
          </w:tcPr>
          <w:p w14:paraId="013759C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Лусаворич, 7</w:t>
            </w:r>
          </w:p>
        </w:tc>
      </w:tr>
      <w:tr w:rsidR="00D20DF2" w:rsidRPr="00302091" w14:paraId="0A1A277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808065"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ACA991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795F6DC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55 имени А. Чехова </w:t>
            </w:r>
          </w:p>
        </w:tc>
        <w:tc>
          <w:tcPr>
            <w:tcW w:w="2976" w:type="dxa"/>
            <w:tcBorders>
              <w:top w:val="nil"/>
              <w:left w:val="nil"/>
              <w:bottom w:val="single" w:sz="8" w:space="0" w:color="auto"/>
              <w:right w:val="single" w:sz="8" w:space="0" w:color="auto"/>
            </w:tcBorders>
            <w:shd w:val="clear" w:color="auto" w:fill="auto"/>
            <w:vAlign w:val="center"/>
            <w:hideMark/>
          </w:tcPr>
          <w:p w14:paraId="5D04541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Баграмян, 16</w:t>
            </w:r>
          </w:p>
        </w:tc>
      </w:tr>
      <w:tr w:rsidR="00D20DF2" w:rsidRPr="00302091" w14:paraId="397AD9FD"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8688314"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C796C5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693ED3F2"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8 имени А. Пушкина </w:t>
            </w:r>
          </w:p>
        </w:tc>
        <w:tc>
          <w:tcPr>
            <w:tcW w:w="2976" w:type="dxa"/>
            <w:tcBorders>
              <w:top w:val="nil"/>
              <w:left w:val="nil"/>
              <w:bottom w:val="single" w:sz="8" w:space="0" w:color="auto"/>
              <w:right w:val="single" w:sz="8" w:space="0" w:color="auto"/>
            </w:tcBorders>
            <w:shd w:val="clear" w:color="auto" w:fill="auto"/>
            <w:vAlign w:val="center"/>
            <w:hideMark/>
          </w:tcPr>
          <w:p w14:paraId="2A55D28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Московян, 17</w:t>
            </w:r>
          </w:p>
        </w:tc>
      </w:tr>
      <w:tr w:rsidR="00D20DF2" w:rsidRPr="00302091" w14:paraId="793F2B8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909A14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17D80A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06BE632A"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19 имени Н. Агбаляна </w:t>
            </w:r>
          </w:p>
        </w:tc>
        <w:tc>
          <w:tcPr>
            <w:tcW w:w="2976" w:type="dxa"/>
            <w:tcBorders>
              <w:top w:val="nil"/>
              <w:left w:val="nil"/>
              <w:bottom w:val="single" w:sz="8" w:space="0" w:color="auto"/>
              <w:right w:val="single" w:sz="8" w:space="0" w:color="auto"/>
            </w:tcBorders>
            <w:shd w:val="clear" w:color="auto" w:fill="auto"/>
            <w:vAlign w:val="center"/>
            <w:hideMark/>
          </w:tcPr>
          <w:p w14:paraId="50EEEE7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Терьян, 54</w:t>
            </w:r>
          </w:p>
        </w:tc>
      </w:tr>
      <w:tr w:rsidR="00D20DF2" w:rsidRPr="00302091" w14:paraId="12A0F8A0"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7752A1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4DC849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AD7F66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 xml:space="preserve">г. Ереван о/ш № 152 </w:t>
            </w:r>
          </w:p>
        </w:tc>
        <w:tc>
          <w:tcPr>
            <w:tcW w:w="2976" w:type="dxa"/>
            <w:tcBorders>
              <w:top w:val="nil"/>
              <w:left w:val="nil"/>
              <w:bottom w:val="single" w:sz="8" w:space="0" w:color="auto"/>
              <w:right w:val="single" w:sz="8" w:space="0" w:color="auto"/>
            </w:tcBorders>
            <w:shd w:val="clear" w:color="auto" w:fill="auto"/>
            <w:vAlign w:val="center"/>
            <w:hideMark/>
          </w:tcPr>
          <w:p w14:paraId="1A142A2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Араратян 1-й квартал</w:t>
            </w:r>
          </w:p>
        </w:tc>
      </w:tr>
      <w:tr w:rsidR="00D20DF2" w:rsidRPr="00302091" w14:paraId="13AC5B9F"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46ED449"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AD2DD4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367F775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 xml:space="preserve">г. Ереван о/ш № 91 </w:t>
            </w:r>
          </w:p>
        </w:tc>
        <w:tc>
          <w:tcPr>
            <w:tcW w:w="2976" w:type="dxa"/>
            <w:tcBorders>
              <w:top w:val="nil"/>
              <w:left w:val="nil"/>
              <w:bottom w:val="single" w:sz="8" w:space="0" w:color="auto"/>
              <w:right w:val="single" w:sz="8" w:space="0" w:color="auto"/>
            </w:tcBorders>
            <w:shd w:val="clear" w:color="auto" w:fill="auto"/>
            <w:vAlign w:val="center"/>
            <w:hideMark/>
          </w:tcPr>
          <w:p w14:paraId="5312CF6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Церенц, 72а</w:t>
            </w:r>
          </w:p>
        </w:tc>
      </w:tr>
      <w:tr w:rsidR="00D20DF2" w:rsidRPr="00302091" w14:paraId="48066E14"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643A02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B62E2C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1BA22557" w14:textId="77777777" w:rsidR="00D20DF2" w:rsidRPr="00302091" w:rsidRDefault="00D20DF2" w:rsidP="006A18CF">
            <w:pPr>
              <w:spacing w:after="0"/>
              <w:rPr>
                <w:rFonts w:ascii="GHEA Grapalat" w:hAnsi="GHEA Grapalat"/>
                <w:color w:val="000000" w:themeColor="text1"/>
                <w:sz w:val="20"/>
                <w:szCs w:val="20"/>
                <w:lang w:val="hy-AM"/>
              </w:rPr>
            </w:pPr>
            <w:r w:rsidRPr="00302091">
              <w:rPr>
                <w:rFonts w:ascii="GHEA Grapalat" w:hAnsi="GHEA Grapalat"/>
                <w:color w:val="000000" w:themeColor="text1"/>
                <w:sz w:val="20"/>
                <w:szCs w:val="20"/>
                <w:lang w:val="ru-RU"/>
              </w:rPr>
              <w:t>г.Ереван Образовательный комплекс "Мхитар Себастаци"</w:t>
            </w:r>
          </w:p>
        </w:tc>
        <w:tc>
          <w:tcPr>
            <w:tcW w:w="2976" w:type="dxa"/>
            <w:tcBorders>
              <w:top w:val="nil"/>
              <w:left w:val="nil"/>
              <w:bottom w:val="single" w:sz="8" w:space="0" w:color="auto"/>
              <w:right w:val="single" w:sz="8" w:space="0" w:color="auto"/>
            </w:tcBorders>
            <w:shd w:val="clear" w:color="auto" w:fill="auto"/>
            <w:vAlign w:val="center"/>
            <w:hideMark/>
          </w:tcPr>
          <w:p w14:paraId="367F2DA2"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проспект Цовакал Исаков, 52/6, улица Бабаджанян, 25</w:t>
            </w:r>
          </w:p>
        </w:tc>
      </w:tr>
      <w:tr w:rsidR="00D20DF2" w:rsidRPr="00302091" w14:paraId="1E1C175F"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9B9C105"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262EA8C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70E54A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121 имени Э. Бояджяна </w:t>
            </w:r>
          </w:p>
        </w:tc>
        <w:tc>
          <w:tcPr>
            <w:tcW w:w="2976" w:type="dxa"/>
            <w:tcBorders>
              <w:top w:val="nil"/>
              <w:left w:val="nil"/>
              <w:bottom w:val="single" w:sz="8" w:space="0" w:color="auto"/>
              <w:right w:val="single" w:sz="8" w:space="0" w:color="auto"/>
            </w:tcBorders>
            <w:shd w:val="clear" w:color="auto" w:fill="auto"/>
            <w:vAlign w:val="center"/>
            <w:hideMark/>
          </w:tcPr>
          <w:p w14:paraId="2BD1790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2-й переулок Тычина, 121</w:t>
            </w:r>
          </w:p>
        </w:tc>
      </w:tr>
      <w:tr w:rsidR="00D20DF2" w:rsidRPr="00302091" w14:paraId="18CF5EFD"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6B9629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10814D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2E148214"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 Ереван о/ш № 179 имени </w:t>
            </w:r>
          </w:p>
        </w:tc>
        <w:tc>
          <w:tcPr>
            <w:tcW w:w="2976" w:type="dxa"/>
            <w:tcBorders>
              <w:top w:val="nil"/>
              <w:left w:val="nil"/>
              <w:bottom w:val="single" w:sz="8" w:space="0" w:color="auto"/>
              <w:right w:val="single" w:sz="8" w:space="0" w:color="auto"/>
            </w:tcBorders>
            <w:shd w:val="clear" w:color="auto" w:fill="auto"/>
            <w:vAlign w:val="center"/>
            <w:hideMark/>
          </w:tcPr>
          <w:p w14:paraId="63CF0A6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Оханов, 72</w:t>
            </w:r>
          </w:p>
        </w:tc>
      </w:tr>
      <w:tr w:rsidR="00D20DF2" w:rsidRPr="00302091" w14:paraId="3C32766C"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7BBCDD"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40969E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830101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116 имени </w:t>
            </w:r>
          </w:p>
        </w:tc>
        <w:tc>
          <w:tcPr>
            <w:tcW w:w="2976" w:type="dxa"/>
            <w:tcBorders>
              <w:top w:val="nil"/>
              <w:left w:val="nil"/>
              <w:bottom w:val="single" w:sz="8" w:space="0" w:color="auto"/>
              <w:right w:val="single" w:sz="8" w:space="0" w:color="auto"/>
            </w:tcBorders>
            <w:shd w:val="clear" w:color="auto" w:fill="auto"/>
            <w:vAlign w:val="center"/>
            <w:hideMark/>
          </w:tcPr>
          <w:p w14:paraId="16E722E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Араратян 2-й квартал</w:t>
            </w:r>
          </w:p>
        </w:tc>
      </w:tr>
      <w:tr w:rsidR="00D20DF2" w:rsidRPr="00302091" w14:paraId="5BEADA9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6F5CEC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F0B3F7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7D8EFD5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90 имени В. Затикяна </w:t>
            </w:r>
          </w:p>
        </w:tc>
        <w:tc>
          <w:tcPr>
            <w:tcW w:w="2976" w:type="dxa"/>
            <w:tcBorders>
              <w:top w:val="nil"/>
              <w:left w:val="nil"/>
              <w:bottom w:val="single" w:sz="8" w:space="0" w:color="auto"/>
              <w:right w:val="single" w:sz="8" w:space="0" w:color="auto"/>
            </w:tcBorders>
            <w:shd w:val="clear" w:color="auto" w:fill="auto"/>
            <w:vAlign w:val="center"/>
            <w:hideMark/>
          </w:tcPr>
          <w:p w14:paraId="719AD50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Вантян, 43</w:t>
            </w:r>
          </w:p>
        </w:tc>
      </w:tr>
      <w:tr w:rsidR="00D20DF2" w:rsidRPr="00302091" w14:paraId="07D25DF4"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BD08821"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A03397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18BFB3FE"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191 имени Д. Овсепяна </w:t>
            </w:r>
          </w:p>
        </w:tc>
        <w:tc>
          <w:tcPr>
            <w:tcW w:w="2976" w:type="dxa"/>
            <w:tcBorders>
              <w:top w:val="nil"/>
              <w:left w:val="nil"/>
              <w:bottom w:val="single" w:sz="8" w:space="0" w:color="auto"/>
              <w:right w:val="single" w:sz="8" w:space="0" w:color="auto"/>
            </w:tcBorders>
            <w:shd w:val="clear" w:color="auto" w:fill="auto"/>
            <w:vAlign w:val="center"/>
            <w:hideMark/>
          </w:tcPr>
          <w:p w14:paraId="0D68C82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Андраник, 83</w:t>
            </w:r>
          </w:p>
        </w:tc>
      </w:tr>
      <w:tr w:rsidR="00D20DF2" w:rsidRPr="00302091" w14:paraId="21B48F9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6B0374"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0703A4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C77A389"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 Ереван о/ш № 176 имени Г. Махари </w:t>
            </w:r>
          </w:p>
        </w:tc>
        <w:tc>
          <w:tcPr>
            <w:tcW w:w="2976" w:type="dxa"/>
            <w:tcBorders>
              <w:top w:val="nil"/>
              <w:left w:val="nil"/>
              <w:bottom w:val="single" w:sz="8" w:space="0" w:color="auto"/>
              <w:right w:val="single" w:sz="8" w:space="0" w:color="auto"/>
            </w:tcBorders>
            <w:shd w:val="clear" w:color="auto" w:fill="auto"/>
            <w:vAlign w:val="center"/>
            <w:hideMark/>
          </w:tcPr>
          <w:p w14:paraId="64C9830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Овнатан, 33</w:t>
            </w:r>
          </w:p>
        </w:tc>
      </w:tr>
      <w:tr w:rsidR="00D20DF2" w:rsidRPr="00302091" w14:paraId="713582F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6F56AD9"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010DC4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11DE5FCA"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 Ереван о/ш № 162 имени </w:t>
            </w:r>
          </w:p>
        </w:tc>
        <w:tc>
          <w:tcPr>
            <w:tcW w:w="2976" w:type="dxa"/>
            <w:tcBorders>
              <w:top w:val="nil"/>
              <w:left w:val="nil"/>
              <w:bottom w:val="single" w:sz="8" w:space="0" w:color="auto"/>
              <w:right w:val="single" w:sz="8" w:space="0" w:color="auto"/>
            </w:tcBorders>
            <w:shd w:val="clear" w:color="auto" w:fill="auto"/>
            <w:vAlign w:val="center"/>
            <w:hideMark/>
          </w:tcPr>
          <w:p w14:paraId="1B0D886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Андраник, 4</w:t>
            </w:r>
          </w:p>
        </w:tc>
      </w:tr>
      <w:tr w:rsidR="00D20DF2" w:rsidRPr="00302091" w14:paraId="38A1FA5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EF4C5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50D8C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7F986FE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 Ереван о/ш № 174 имени </w:t>
            </w:r>
          </w:p>
        </w:tc>
        <w:tc>
          <w:tcPr>
            <w:tcW w:w="2976" w:type="dxa"/>
            <w:tcBorders>
              <w:top w:val="nil"/>
              <w:left w:val="nil"/>
              <w:bottom w:val="single" w:sz="8" w:space="0" w:color="auto"/>
              <w:right w:val="single" w:sz="8" w:space="0" w:color="auto"/>
            </w:tcBorders>
            <w:shd w:val="clear" w:color="auto" w:fill="auto"/>
            <w:vAlign w:val="center"/>
            <w:hideMark/>
          </w:tcPr>
          <w:p w14:paraId="160AD53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Свачян, 42</w:t>
            </w:r>
          </w:p>
        </w:tc>
      </w:tr>
      <w:tr w:rsidR="00D20DF2" w:rsidRPr="00302091" w14:paraId="2AF2DD5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90DBC44"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EFC3C5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0DA2D16F"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 Ереван о/ш № 89 имени Д. Варужана </w:t>
            </w:r>
          </w:p>
        </w:tc>
        <w:tc>
          <w:tcPr>
            <w:tcW w:w="2976" w:type="dxa"/>
            <w:tcBorders>
              <w:top w:val="nil"/>
              <w:left w:val="nil"/>
              <w:bottom w:val="single" w:sz="8" w:space="0" w:color="auto"/>
              <w:right w:val="single" w:sz="8" w:space="0" w:color="auto"/>
            </w:tcBorders>
            <w:shd w:val="clear" w:color="auto" w:fill="auto"/>
            <w:vAlign w:val="center"/>
            <w:hideMark/>
          </w:tcPr>
          <w:p w14:paraId="3A49594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Себастиа, 19</w:t>
            </w:r>
          </w:p>
        </w:tc>
      </w:tr>
      <w:tr w:rsidR="00D20DF2" w:rsidRPr="00302091" w14:paraId="30134CC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222700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E30AE6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6CA0B5C2"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 Ереван о/ш № 11 имени М. Мелконяна </w:t>
            </w:r>
          </w:p>
        </w:tc>
        <w:tc>
          <w:tcPr>
            <w:tcW w:w="2976" w:type="dxa"/>
            <w:tcBorders>
              <w:top w:val="nil"/>
              <w:left w:val="nil"/>
              <w:bottom w:val="single" w:sz="8" w:space="0" w:color="auto"/>
              <w:right w:val="single" w:sz="8" w:space="0" w:color="auto"/>
            </w:tcBorders>
            <w:shd w:val="clear" w:color="auto" w:fill="auto"/>
            <w:vAlign w:val="center"/>
            <w:hideMark/>
          </w:tcPr>
          <w:p w14:paraId="6C69C0B8" w14:textId="77777777" w:rsidR="00D20DF2" w:rsidRPr="00302091" w:rsidRDefault="00D20DF2" w:rsidP="006A18CF">
            <w:pPr>
              <w:spacing w:after="0"/>
              <w:rPr>
                <w:rFonts w:ascii="GHEA Grapalat" w:hAnsi="GHEA Grapalat"/>
                <w:color w:val="000000" w:themeColor="text1"/>
                <w:sz w:val="20"/>
                <w:szCs w:val="20"/>
                <w:lang w:val="hy-AM"/>
              </w:rPr>
            </w:pPr>
            <w:r w:rsidRPr="00302091">
              <w:rPr>
                <w:rFonts w:ascii="GHEA Grapalat" w:hAnsi="GHEA Grapalat"/>
                <w:color w:val="000000" w:themeColor="text1"/>
                <w:sz w:val="20"/>
                <w:szCs w:val="20"/>
                <w:lang w:val="ru-RU"/>
              </w:rPr>
              <w:t>Район H/A B2, улица Андраник</w:t>
            </w:r>
          </w:p>
        </w:tc>
      </w:tr>
      <w:tr w:rsidR="00D20DF2" w:rsidRPr="00302091" w14:paraId="30045E20"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F744FF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5C2CBE5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3B8F53D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rPr>
              <w:t xml:space="preserve"> Ереван о/ш № 181 </w:t>
            </w:r>
          </w:p>
        </w:tc>
        <w:tc>
          <w:tcPr>
            <w:tcW w:w="2976" w:type="dxa"/>
            <w:tcBorders>
              <w:top w:val="nil"/>
              <w:left w:val="nil"/>
              <w:bottom w:val="single" w:sz="8" w:space="0" w:color="auto"/>
              <w:right w:val="single" w:sz="8" w:space="0" w:color="auto"/>
            </w:tcBorders>
            <w:shd w:val="clear" w:color="auto" w:fill="auto"/>
            <w:vAlign w:val="center"/>
            <w:hideMark/>
          </w:tcPr>
          <w:p w14:paraId="0490547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Бабаджанян, 4</w:t>
            </w:r>
          </w:p>
        </w:tc>
      </w:tr>
      <w:tr w:rsidR="00D20DF2" w:rsidRPr="00302091" w14:paraId="2CA6B09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29BBAC2"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B5862B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28D0EAB1"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 Ереван о/ш имени Г. Матевосяна </w:t>
            </w:r>
          </w:p>
        </w:tc>
        <w:tc>
          <w:tcPr>
            <w:tcW w:w="2976" w:type="dxa"/>
            <w:tcBorders>
              <w:top w:val="nil"/>
              <w:left w:val="nil"/>
              <w:bottom w:val="single" w:sz="8" w:space="0" w:color="auto"/>
              <w:right w:val="single" w:sz="8" w:space="0" w:color="auto"/>
            </w:tcBorders>
            <w:shd w:val="clear" w:color="auto" w:fill="auto"/>
            <w:vAlign w:val="center"/>
            <w:hideMark/>
          </w:tcPr>
          <w:p w14:paraId="71C84FB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Малян, 24</w:t>
            </w:r>
          </w:p>
        </w:tc>
      </w:tr>
      <w:tr w:rsidR="00D20DF2" w:rsidRPr="00302091" w14:paraId="7EE537C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1D06E0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41A346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7C59F55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 Ереван о/ш № 163 имени Г. Гурзадяна </w:t>
            </w:r>
          </w:p>
        </w:tc>
        <w:tc>
          <w:tcPr>
            <w:tcW w:w="2976" w:type="dxa"/>
            <w:tcBorders>
              <w:top w:val="nil"/>
              <w:left w:val="nil"/>
              <w:bottom w:val="single" w:sz="8" w:space="0" w:color="auto"/>
              <w:right w:val="single" w:sz="8" w:space="0" w:color="auto"/>
            </w:tcBorders>
            <w:shd w:val="clear" w:color="auto" w:fill="auto"/>
            <w:vAlign w:val="center"/>
            <w:hideMark/>
          </w:tcPr>
          <w:p w14:paraId="2224F55A"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Нор-Норка 6-й квартал, улица Гюрджян, 13</w:t>
            </w:r>
          </w:p>
        </w:tc>
      </w:tr>
      <w:tr w:rsidR="00D20DF2" w:rsidRPr="00302091" w14:paraId="294E6AEA"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A992B4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211E0AF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1896E30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141 имени Г. Багяна </w:t>
            </w:r>
          </w:p>
        </w:tc>
        <w:tc>
          <w:tcPr>
            <w:tcW w:w="2976" w:type="dxa"/>
            <w:tcBorders>
              <w:top w:val="nil"/>
              <w:left w:val="nil"/>
              <w:bottom w:val="single" w:sz="8" w:space="0" w:color="auto"/>
              <w:right w:val="single" w:sz="8" w:space="0" w:color="auto"/>
            </w:tcBorders>
            <w:shd w:val="clear" w:color="auto" w:fill="auto"/>
            <w:vAlign w:val="center"/>
            <w:hideMark/>
          </w:tcPr>
          <w:p w14:paraId="6F9103D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Гюликевхян, 27</w:t>
            </w:r>
          </w:p>
        </w:tc>
      </w:tr>
      <w:tr w:rsidR="00D20DF2" w:rsidRPr="00302091" w14:paraId="46D47DE4"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06851DF"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D19C10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0104F9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rPr>
              <w:t xml:space="preserve"> Ереван о/ш № 134 </w:t>
            </w:r>
          </w:p>
        </w:tc>
        <w:tc>
          <w:tcPr>
            <w:tcW w:w="2976" w:type="dxa"/>
            <w:tcBorders>
              <w:top w:val="nil"/>
              <w:left w:val="nil"/>
              <w:bottom w:val="single" w:sz="8" w:space="0" w:color="auto"/>
              <w:right w:val="single" w:sz="8" w:space="0" w:color="auto"/>
            </w:tcBorders>
            <w:shd w:val="clear" w:color="auto" w:fill="auto"/>
            <w:vAlign w:val="center"/>
            <w:hideMark/>
          </w:tcPr>
          <w:p w14:paraId="6CCB1AEA"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Нор Норк 1-й район, улица Нансен, 14</w:t>
            </w:r>
          </w:p>
        </w:tc>
      </w:tr>
      <w:tr w:rsidR="00D20DF2" w:rsidRPr="00302091" w14:paraId="50CC87A4"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EE697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551120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022DBD43"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133 имени Г. Аддаряна </w:t>
            </w:r>
          </w:p>
        </w:tc>
        <w:tc>
          <w:tcPr>
            <w:tcW w:w="2976" w:type="dxa"/>
            <w:tcBorders>
              <w:top w:val="nil"/>
              <w:left w:val="nil"/>
              <w:bottom w:val="single" w:sz="8" w:space="0" w:color="auto"/>
              <w:right w:val="single" w:sz="8" w:space="0" w:color="auto"/>
            </w:tcBorders>
            <w:shd w:val="clear" w:color="auto" w:fill="auto"/>
            <w:vAlign w:val="center"/>
            <w:hideMark/>
          </w:tcPr>
          <w:p w14:paraId="2FC26C96"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Н/Н 2-й район, улица Молдовакан, 35</w:t>
            </w:r>
          </w:p>
        </w:tc>
      </w:tr>
      <w:tr w:rsidR="00D20DF2" w:rsidRPr="00302091" w14:paraId="380DF4FB"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17C848E"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0F61D9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CDA1A2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143 имени М. Хоренаци </w:t>
            </w:r>
          </w:p>
        </w:tc>
        <w:tc>
          <w:tcPr>
            <w:tcW w:w="2976" w:type="dxa"/>
            <w:tcBorders>
              <w:top w:val="nil"/>
              <w:left w:val="nil"/>
              <w:bottom w:val="single" w:sz="8" w:space="0" w:color="auto"/>
              <w:right w:val="single" w:sz="8" w:space="0" w:color="auto"/>
            </w:tcBorders>
            <w:shd w:val="clear" w:color="auto" w:fill="auto"/>
            <w:vAlign w:val="center"/>
            <w:hideMark/>
          </w:tcPr>
          <w:p w14:paraId="062AEE8B"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3-й район Норк, улица Багян, 5</w:t>
            </w:r>
          </w:p>
        </w:tc>
      </w:tr>
      <w:tr w:rsidR="00D20DF2" w:rsidRPr="00302091" w14:paraId="712193C0"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A7C1AA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5617277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1532121"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88 имени Ю. Лепсиуса </w:t>
            </w:r>
          </w:p>
        </w:tc>
        <w:tc>
          <w:tcPr>
            <w:tcW w:w="2976" w:type="dxa"/>
            <w:tcBorders>
              <w:top w:val="nil"/>
              <w:left w:val="nil"/>
              <w:bottom w:val="single" w:sz="8" w:space="0" w:color="auto"/>
              <w:right w:val="single" w:sz="8" w:space="0" w:color="auto"/>
            </w:tcBorders>
            <w:shd w:val="clear" w:color="auto" w:fill="auto"/>
            <w:vAlign w:val="center"/>
            <w:hideMark/>
          </w:tcPr>
          <w:p w14:paraId="7D2AE1B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Караханян, 11</w:t>
            </w:r>
          </w:p>
        </w:tc>
      </w:tr>
      <w:tr w:rsidR="00D20DF2" w:rsidRPr="00302091" w14:paraId="1DCDD6EA"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02E132E"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2A28AD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0B691EF"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164 имени Н. Сафаряна </w:t>
            </w:r>
          </w:p>
        </w:tc>
        <w:tc>
          <w:tcPr>
            <w:tcW w:w="2976" w:type="dxa"/>
            <w:tcBorders>
              <w:top w:val="nil"/>
              <w:left w:val="nil"/>
              <w:bottom w:val="single" w:sz="8" w:space="0" w:color="auto"/>
              <w:right w:val="single" w:sz="8" w:space="0" w:color="auto"/>
            </w:tcBorders>
            <w:shd w:val="clear" w:color="auto" w:fill="auto"/>
            <w:vAlign w:val="center"/>
            <w:hideMark/>
          </w:tcPr>
          <w:p w14:paraId="570960A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Н/Н 2-й район, улица Тотовенц, 7</w:t>
            </w:r>
          </w:p>
        </w:tc>
      </w:tr>
      <w:tr w:rsidR="00D20DF2" w:rsidRPr="00302091" w14:paraId="7802CA6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CBA863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1ABC5A4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46DF3AC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186 </w:t>
            </w:r>
          </w:p>
        </w:tc>
        <w:tc>
          <w:tcPr>
            <w:tcW w:w="2976" w:type="dxa"/>
            <w:tcBorders>
              <w:top w:val="nil"/>
              <w:left w:val="nil"/>
              <w:bottom w:val="single" w:sz="8" w:space="0" w:color="auto"/>
              <w:right w:val="single" w:sz="8" w:space="0" w:color="auto"/>
            </w:tcBorders>
            <w:shd w:val="clear" w:color="auto" w:fill="auto"/>
            <w:vAlign w:val="center"/>
            <w:hideMark/>
          </w:tcPr>
          <w:p w14:paraId="7CDE5228"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Н/Н 8-й район, улица Минска, 95</w:t>
            </w:r>
          </w:p>
        </w:tc>
      </w:tr>
      <w:tr w:rsidR="00D20DF2" w:rsidRPr="00302091" w14:paraId="71D8C290"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E1AE333"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088AEE0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4DA357E"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150 имени Ф. Нансена </w:t>
            </w:r>
          </w:p>
        </w:tc>
        <w:tc>
          <w:tcPr>
            <w:tcW w:w="2976" w:type="dxa"/>
            <w:tcBorders>
              <w:top w:val="nil"/>
              <w:left w:val="nil"/>
              <w:bottom w:val="single" w:sz="8" w:space="0" w:color="auto"/>
              <w:right w:val="single" w:sz="8" w:space="0" w:color="auto"/>
            </w:tcBorders>
            <w:shd w:val="clear" w:color="auto" w:fill="auto"/>
            <w:vAlign w:val="center"/>
            <w:hideMark/>
          </w:tcPr>
          <w:p w14:paraId="52431065"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Н/Н 4-й район, 1-я секция, улица Бакунц, 6</w:t>
            </w:r>
          </w:p>
        </w:tc>
      </w:tr>
      <w:tr w:rsidR="00D20DF2" w:rsidRPr="00302091" w14:paraId="6BE0BC8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3AD004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3EF0884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2CA8AF29" w14:textId="77777777" w:rsidR="00D20DF2" w:rsidRPr="00302091" w:rsidRDefault="00D20DF2" w:rsidP="006A18CF">
            <w:pPr>
              <w:spacing w:after="0"/>
              <w:rPr>
                <w:rFonts w:ascii="GHEA Grapalat" w:hAnsi="GHEA Grapalat"/>
                <w:color w:val="000000" w:themeColor="text1"/>
                <w:sz w:val="20"/>
                <w:szCs w:val="20"/>
                <w:lang w:val="hy-AM"/>
              </w:rPr>
            </w:pPr>
            <w:r w:rsidRPr="00302091">
              <w:rPr>
                <w:rFonts w:ascii="GHEA Grapalat" w:hAnsi="GHEA Grapalat"/>
                <w:color w:val="000000" w:themeColor="text1"/>
                <w:sz w:val="20"/>
                <w:szCs w:val="20"/>
                <w:lang w:val="ru-RU"/>
              </w:rPr>
              <w:t xml:space="preserve">г. Ереван о/ш № 106 " </w:t>
            </w:r>
            <w:hyperlink r:id="rId5" w:history="1">
              <w:r w:rsidRPr="00302091">
                <w:rPr>
                  <w:rFonts w:ascii="GHEA Grapalat" w:hAnsi="GHEA Grapalat"/>
                  <w:color w:val="000000" w:themeColor="text1"/>
                  <w:sz w:val="20"/>
                  <w:szCs w:val="20"/>
                  <w:lang w:val="ru-RU"/>
                </w:rPr>
                <w:t>Вардананц Аспетнер"</w:t>
              </w:r>
            </w:hyperlink>
          </w:p>
        </w:tc>
        <w:tc>
          <w:tcPr>
            <w:tcW w:w="2976" w:type="dxa"/>
            <w:tcBorders>
              <w:top w:val="nil"/>
              <w:left w:val="nil"/>
              <w:bottom w:val="single" w:sz="8" w:space="0" w:color="auto"/>
              <w:right w:val="single" w:sz="8" w:space="0" w:color="auto"/>
            </w:tcBorders>
            <w:shd w:val="clear" w:color="auto" w:fill="auto"/>
            <w:vAlign w:val="center"/>
            <w:hideMark/>
          </w:tcPr>
          <w:p w14:paraId="5E54878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Н/Н улица Нансена, 11</w:t>
            </w:r>
          </w:p>
        </w:tc>
      </w:tr>
      <w:tr w:rsidR="00D20DF2" w:rsidRPr="00302091" w14:paraId="3F703ECD"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7AE845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D1858C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5A1262D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197 </w:t>
            </w:r>
          </w:p>
        </w:tc>
        <w:tc>
          <w:tcPr>
            <w:tcW w:w="2976" w:type="dxa"/>
            <w:tcBorders>
              <w:top w:val="nil"/>
              <w:left w:val="nil"/>
              <w:bottom w:val="single" w:sz="8" w:space="0" w:color="auto"/>
              <w:right w:val="single" w:sz="8" w:space="0" w:color="auto"/>
            </w:tcBorders>
            <w:shd w:val="clear" w:color="auto" w:fill="auto"/>
            <w:vAlign w:val="center"/>
            <w:hideMark/>
          </w:tcPr>
          <w:p w14:paraId="0E67CEAB"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Н/Н 9-й район, улица Вильнюсская</w:t>
            </w:r>
          </w:p>
        </w:tc>
      </w:tr>
      <w:tr w:rsidR="00D20DF2" w:rsidRPr="00302091" w14:paraId="1EC8CA2D"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0261FA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61993A0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4E553CF9"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166 имени А. Микояна </w:t>
            </w:r>
          </w:p>
        </w:tc>
        <w:tc>
          <w:tcPr>
            <w:tcW w:w="2976" w:type="dxa"/>
            <w:tcBorders>
              <w:top w:val="nil"/>
              <w:left w:val="nil"/>
              <w:bottom w:val="single" w:sz="8" w:space="0" w:color="auto"/>
              <w:right w:val="single" w:sz="8" w:space="0" w:color="auto"/>
            </w:tcBorders>
            <w:shd w:val="clear" w:color="auto" w:fill="auto"/>
            <w:vAlign w:val="center"/>
            <w:hideMark/>
          </w:tcPr>
          <w:p w14:paraId="3710E909"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Н/Н 5-й район, улица Марри, 8</w:t>
            </w:r>
          </w:p>
        </w:tc>
      </w:tr>
      <w:tr w:rsidR="00D20DF2" w:rsidRPr="00302091" w14:paraId="40C1BA1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800D3E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lang w:val="ru-RU"/>
              </w:rPr>
            </w:pPr>
          </w:p>
        </w:tc>
        <w:tc>
          <w:tcPr>
            <w:tcW w:w="2492" w:type="dxa"/>
            <w:tcBorders>
              <w:top w:val="nil"/>
              <w:left w:val="nil"/>
              <w:bottom w:val="single" w:sz="8" w:space="0" w:color="auto"/>
              <w:right w:val="single" w:sz="8" w:space="0" w:color="auto"/>
            </w:tcBorders>
            <w:shd w:val="clear" w:color="auto" w:fill="auto"/>
            <w:vAlign w:val="center"/>
            <w:hideMark/>
          </w:tcPr>
          <w:p w14:paraId="72CDF73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62910E6E"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135 имени Г. Степаняна </w:t>
            </w:r>
          </w:p>
        </w:tc>
        <w:tc>
          <w:tcPr>
            <w:tcW w:w="2976" w:type="dxa"/>
            <w:tcBorders>
              <w:top w:val="nil"/>
              <w:left w:val="nil"/>
              <w:bottom w:val="single" w:sz="8" w:space="0" w:color="auto"/>
              <w:right w:val="single" w:sz="8" w:space="0" w:color="auto"/>
            </w:tcBorders>
            <w:shd w:val="clear" w:color="auto" w:fill="auto"/>
            <w:vAlign w:val="center"/>
            <w:hideMark/>
          </w:tcPr>
          <w:p w14:paraId="71E3871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Степанян, 5</w:t>
            </w:r>
          </w:p>
        </w:tc>
      </w:tr>
      <w:tr w:rsidR="00D20DF2" w:rsidRPr="00302091" w14:paraId="7EE3063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30C1A2E"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255482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7CBDDA2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26 имени А. Арменакяна </w:t>
            </w:r>
          </w:p>
        </w:tc>
        <w:tc>
          <w:tcPr>
            <w:tcW w:w="2976" w:type="dxa"/>
            <w:tcBorders>
              <w:top w:val="nil"/>
              <w:left w:val="nil"/>
              <w:bottom w:val="single" w:sz="8" w:space="0" w:color="auto"/>
              <w:right w:val="single" w:sz="8" w:space="0" w:color="auto"/>
            </w:tcBorders>
            <w:shd w:val="clear" w:color="auto" w:fill="auto"/>
            <w:vAlign w:val="center"/>
            <w:hideMark/>
          </w:tcPr>
          <w:p w14:paraId="1A67102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5-я улица Норк, 51</w:t>
            </w:r>
          </w:p>
        </w:tc>
      </w:tr>
      <w:tr w:rsidR="00D20DF2" w:rsidRPr="00302091" w14:paraId="1B81A7D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72AE0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88BC73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0566866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157 </w:t>
            </w:r>
          </w:p>
        </w:tc>
        <w:tc>
          <w:tcPr>
            <w:tcW w:w="2976" w:type="dxa"/>
            <w:tcBorders>
              <w:top w:val="nil"/>
              <w:left w:val="nil"/>
              <w:bottom w:val="single" w:sz="8" w:space="0" w:color="auto"/>
              <w:right w:val="single" w:sz="8" w:space="0" w:color="auto"/>
            </w:tcBorders>
            <w:shd w:val="clear" w:color="auto" w:fill="auto"/>
            <w:vAlign w:val="center"/>
            <w:hideMark/>
          </w:tcPr>
          <w:p w14:paraId="493F468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11-я улица Норк-Мараш, 62</w:t>
            </w:r>
          </w:p>
        </w:tc>
      </w:tr>
      <w:tr w:rsidR="00D20DF2" w:rsidRPr="00302091" w14:paraId="34EDD0FA"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8100A04"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A5D166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Норк - Мараш</w:t>
            </w:r>
          </w:p>
        </w:tc>
        <w:tc>
          <w:tcPr>
            <w:tcW w:w="4596" w:type="dxa"/>
            <w:tcBorders>
              <w:top w:val="nil"/>
              <w:left w:val="nil"/>
              <w:bottom w:val="single" w:sz="8" w:space="0" w:color="auto"/>
              <w:right w:val="single" w:sz="8" w:space="0" w:color="auto"/>
            </w:tcBorders>
            <w:shd w:val="clear" w:color="auto" w:fill="auto"/>
            <w:vAlign w:val="center"/>
            <w:hideMark/>
          </w:tcPr>
          <w:p w14:paraId="6031CDFA"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61 имени Аргишти I </w:t>
            </w:r>
          </w:p>
        </w:tc>
        <w:tc>
          <w:tcPr>
            <w:tcW w:w="2976" w:type="dxa"/>
            <w:tcBorders>
              <w:top w:val="nil"/>
              <w:left w:val="nil"/>
              <w:bottom w:val="single" w:sz="8" w:space="0" w:color="auto"/>
              <w:right w:val="single" w:sz="8" w:space="0" w:color="auto"/>
            </w:tcBorders>
            <w:shd w:val="clear" w:color="auto" w:fill="auto"/>
            <w:vAlign w:val="center"/>
            <w:hideMark/>
          </w:tcPr>
          <w:p w14:paraId="71B7D83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Овсепян, 91</w:t>
            </w:r>
          </w:p>
        </w:tc>
      </w:tr>
      <w:tr w:rsidR="00D20DF2" w:rsidRPr="00302091" w14:paraId="5125A7B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276E65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66FFB3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106264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110 </w:t>
            </w:r>
          </w:p>
        </w:tc>
        <w:tc>
          <w:tcPr>
            <w:tcW w:w="2976" w:type="dxa"/>
            <w:tcBorders>
              <w:top w:val="nil"/>
              <w:left w:val="nil"/>
              <w:bottom w:val="single" w:sz="8" w:space="0" w:color="auto"/>
              <w:right w:val="single" w:sz="8" w:space="0" w:color="auto"/>
            </w:tcBorders>
            <w:shd w:val="clear" w:color="auto" w:fill="auto"/>
            <w:vAlign w:val="center"/>
            <w:hideMark/>
          </w:tcPr>
          <w:p w14:paraId="73F6764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Согомона Таронци, 11</w:t>
            </w:r>
          </w:p>
        </w:tc>
      </w:tr>
      <w:tr w:rsidR="00D20DF2" w:rsidRPr="00302091" w14:paraId="0A72EAB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C9FEA6D"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DF1345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972825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144 </w:t>
            </w:r>
          </w:p>
        </w:tc>
        <w:tc>
          <w:tcPr>
            <w:tcW w:w="2976" w:type="dxa"/>
            <w:tcBorders>
              <w:top w:val="nil"/>
              <w:left w:val="nil"/>
              <w:bottom w:val="single" w:sz="8" w:space="0" w:color="auto"/>
              <w:right w:val="single" w:sz="8" w:space="0" w:color="auto"/>
            </w:tcBorders>
            <w:shd w:val="clear" w:color="auto" w:fill="auto"/>
            <w:vAlign w:val="center"/>
            <w:hideMark/>
          </w:tcPr>
          <w:p w14:paraId="38FE2F8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2-я улица Верхний Шенгавит, 9</w:t>
            </w:r>
          </w:p>
        </w:tc>
      </w:tr>
      <w:tr w:rsidR="00D20DF2" w:rsidRPr="00302091" w14:paraId="18D1A7B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5A28A86"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7A92B0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2FE5224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50 </w:t>
            </w:r>
          </w:p>
        </w:tc>
        <w:tc>
          <w:tcPr>
            <w:tcW w:w="2976" w:type="dxa"/>
            <w:tcBorders>
              <w:top w:val="nil"/>
              <w:left w:val="nil"/>
              <w:bottom w:val="single" w:sz="8" w:space="0" w:color="auto"/>
              <w:right w:val="single" w:sz="8" w:space="0" w:color="auto"/>
            </w:tcBorders>
            <w:shd w:val="clear" w:color="auto" w:fill="auto"/>
            <w:vAlign w:val="center"/>
            <w:hideMark/>
          </w:tcPr>
          <w:p w14:paraId="0461038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Шевченко, 34/1</w:t>
            </w:r>
          </w:p>
        </w:tc>
      </w:tr>
      <w:tr w:rsidR="00D20DF2" w:rsidRPr="00302091" w14:paraId="2528717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E1CD90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BD989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B93863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31 </w:t>
            </w:r>
          </w:p>
        </w:tc>
        <w:tc>
          <w:tcPr>
            <w:tcW w:w="2976" w:type="dxa"/>
            <w:tcBorders>
              <w:top w:val="nil"/>
              <w:left w:val="nil"/>
              <w:bottom w:val="single" w:sz="8" w:space="0" w:color="auto"/>
              <w:right w:val="single" w:sz="8" w:space="0" w:color="auto"/>
            </w:tcBorders>
            <w:shd w:val="clear" w:color="auto" w:fill="auto"/>
            <w:vAlign w:val="center"/>
            <w:hideMark/>
          </w:tcPr>
          <w:p w14:paraId="758FB53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Овсепян, 2</w:t>
            </w:r>
          </w:p>
        </w:tc>
      </w:tr>
      <w:tr w:rsidR="00D20DF2" w:rsidRPr="00302091" w14:paraId="4CE847D7"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B951A8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227670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CA8B4B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 Ереван о/ш № 32 имени О.</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Туманяна </w:t>
            </w:r>
          </w:p>
        </w:tc>
        <w:tc>
          <w:tcPr>
            <w:tcW w:w="2976" w:type="dxa"/>
            <w:tcBorders>
              <w:top w:val="nil"/>
              <w:left w:val="nil"/>
              <w:bottom w:val="single" w:sz="8" w:space="0" w:color="auto"/>
              <w:right w:val="single" w:sz="8" w:space="0" w:color="auto"/>
            </w:tcBorders>
            <w:shd w:val="clear" w:color="auto" w:fill="auto"/>
            <w:vAlign w:val="center"/>
            <w:hideMark/>
          </w:tcPr>
          <w:p w14:paraId="6F2A82C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Севан, 132</w:t>
            </w:r>
          </w:p>
        </w:tc>
      </w:tr>
      <w:tr w:rsidR="00D20DF2" w:rsidRPr="00302091" w14:paraId="39AEAB5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618CF76"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0DB98D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3843C91"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173 имени В. Вардеваняна </w:t>
            </w:r>
          </w:p>
        </w:tc>
        <w:tc>
          <w:tcPr>
            <w:tcW w:w="2976" w:type="dxa"/>
            <w:tcBorders>
              <w:top w:val="nil"/>
              <w:left w:val="nil"/>
              <w:bottom w:val="single" w:sz="8" w:space="0" w:color="auto"/>
              <w:right w:val="single" w:sz="8" w:space="0" w:color="auto"/>
            </w:tcBorders>
            <w:shd w:val="clear" w:color="auto" w:fill="auto"/>
            <w:vAlign w:val="center"/>
            <w:hideMark/>
          </w:tcPr>
          <w:p w14:paraId="031437D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Овсепян, 4</w:t>
            </w:r>
          </w:p>
        </w:tc>
      </w:tr>
      <w:tr w:rsidR="00D20DF2" w:rsidRPr="00302091" w14:paraId="2A96386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CF03C0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73C4EA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FA35D9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140 </w:t>
            </w:r>
          </w:p>
        </w:tc>
        <w:tc>
          <w:tcPr>
            <w:tcW w:w="2976" w:type="dxa"/>
            <w:tcBorders>
              <w:top w:val="nil"/>
              <w:left w:val="nil"/>
              <w:bottom w:val="single" w:sz="8" w:space="0" w:color="auto"/>
              <w:right w:val="single" w:sz="8" w:space="0" w:color="auto"/>
            </w:tcBorders>
            <w:shd w:val="clear" w:color="auto" w:fill="auto"/>
            <w:vAlign w:val="center"/>
            <w:hideMark/>
          </w:tcPr>
          <w:p w14:paraId="4949AD9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1-я улица Норагавит, 99</w:t>
            </w:r>
          </w:p>
        </w:tc>
      </w:tr>
      <w:tr w:rsidR="00D20DF2" w:rsidRPr="00302091" w14:paraId="2B32CF54"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FFD9AA2"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F2217F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9FD18EB" w14:textId="77777777" w:rsidR="00D20DF2" w:rsidRPr="00302091" w:rsidRDefault="00D20DF2" w:rsidP="006A18CF">
            <w:pPr>
              <w:spacing w:after="0"/>
              <w:rPr>
                <w:rFonts w:ascii="GHEA Grapalat" w:hAnsi="GHEA Grapalat"/>
                <w:color w:val="000000" w:themeColor="text1"/>
                <w:sz w:val="20"/>
                <w:szCs w:val="20"/>
                <w:lang w:val="hy-AM"/>
              </w:rPr>
            </w:pPr>
            <w:r w:rsidRPr="00302091">
              <w:rPr>
                <w:rFonts w:ascii="GHEA Grapalat" w:hAnsi="GHEA Grapalat"/>
                <w:color w:val="000000" w:themeColor="text1"/>
                <w:sz w:val="20"/>
                <w:szCs w:val="20"/>
              </w:rPr>
              <w:t>г. Ереван о/ш № 75</w:t>
            </w:r>
          </w:p>
        </w:tc>
        <w:tc>
          <w:tcPr>
            <w:tcW w:w="2976" w:type="dxa"/>
            <w:tcBorders>
              <w:top w:val="nil"/>
              <w:left w:val="nil"/>
              <w:bottom w:val="single" w:sz="8" w:space="0" w:color="auto"/>
              <w:right w:val="single" w:sz="8" w:space="0" w:color="auto"/>
            </w:tcBorders>
            <w:shd w:val="clear" w:color="auto" w:fill="auto"/>
            <w:vAlign w:val="center"/>
            <w:hideMark/>
          </w:tcPr>
          <w:p w14:paraId="7DB1DB3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Неркин Шенгавит 12-я улица, 13</w:t>
            </w:r>
          </w:p>
        </w:tc>
      </w:tr>
      <w:tr w:rsidR="00D20DF2" w:rsidRPr="00302091" w14:paraId="2934CDD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7488BF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52ED41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08AF07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18 имени Мурацана </w:t>
            </w:r>
          </w:p>
        </w:tc>
        <w:tc>
          <w:tcPr>
            <w:tcW w:w="2976" w:type="dxa"/>
            <w:tcBorders>
              <w:top w:val="nil"/>
              <w:left w:val="nil"/>
              <w:bottom w:val="single" w:sz="8" w:space="0" w:color="auto"/>
              <w:right w:val="single" w:sz="8" w:space="0" w:color="auto"/>
            </w:tcBorders>
            <w:shd w:val="clear" w:color="auto" w:fill="auto"/>
            <w:vAlign w:val="center"/>
            <w:hideMark/>
          </w:tcPr>
          <w:p w14:paraId="2D36C51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Багратуняц, 32</w:t>
            </w:r>
          </w:p>
        </w:tc>
      </w:tr>
      <w:tr w:rsidR="00D20DF2" w:rsidRPr="00302091" w14:paraId="05DBEBC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9CA797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7A1BBF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2B3E8D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и№ 27 мени Д. Демирчяна </w:t>
            </w:r>
          </w:p>
        </w:tc>
        <w:tc>
          <w:tcPr>
            <w:tcW w:w="2976" w:type="dxa"/>
            <w:tcBorders>
              <w:top w:val="nil"/>
              <w:left w:val="nil"/>
              <w:bottom w:val="single" w:sz="8" w:space="0" w:color="auto"/>
              <w:right w:val="single" w:sz="8" w:space="0" w:color="auto"/>
            </w:tcBorders>
            <w:shd w:val="clear" w:color="auto" w:fill="auto"/>
            <w:vAlign w:val="center"/>
            <w:hideMark/>
          </w:tcPr>
          <w:p w14:paraId="3AF937B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Арташисян, 52</w:t>
            </w:r>
          </w:p>
        </w:tc>
      </w:tr>
      <w:tr w:rsidR="00D20DF2" w:rsidRPr="00302091" w14:paraId="69D03A1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0F1323E"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021658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C404F7F"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79 имени М. Джанбазяна </w:t>
            </w:r>
          </w:p>
        </w:tc>
        <w:tc>
          <w:tcPr>
            <w:tcW w:w="2976" w:type="dxa"/>
            <w:tcBorders>
              <w:top w:val="nil"/>
              <w:left w:val="nil"/>
              <w:bottom w:val="single" w:sz="8" w:space="0" w:color="auto"/>
              <w:right w:val="single" w:sz="8" w:space="0" w:color="auto"/>
            </w:tcBorders>
            <w:shd w:val="clear" w:color="auto" w:fill="auto"/>
            <w:vAlign w:val="center"/>
            <w:hideMark/>
          </w:tcPr>
          <w:p w14:paraId="0A368D1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проспект Оганесяна, 30</w:t>
            </w:r>
          </w:p>
        </w:tc>
      </w:tr>
      <w:tr w:rsidR="00D20DF2" w:rsidRPr="00302091" w14:paraId="14D84E5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450A8A4"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5628F3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11C2F2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98 </w:t>
            </w:r>
          </w:p>
        </w:tc>
        <w:tc>
          <w:tcPr>
            <w:tcW w:w="2976" w:type="dxa"/>
            <w:tcBorders>
              <w:top w:val="nil"/>
              <w:left w:val="nil"/>
              <w:bottom w:val="single" w:sz="8" w:space="0" w:color="auto"/>
              <w:right w:val="single" w:sz="8" w:space="0" w:color="auto"/>
            </w:tcBorders>
            <w:shd w:val="clear" w:color="auto" w:fill="auto"/>
            <w:vAlign w:val="center"/>
            <w:hideMark/>
          </w:tcPr>
          <w:p w14:paraId="7148E72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1-я улица Норагавит, 97</w:t>
            </w:r>
          </w:p>
        </w:tc>
      </w:tr>
      <w:tr w:rsidR="00D20DF2" w:rsidRPr="00302091" w14:paraId="09C13EEE"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941EF44"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184DC1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0FD51A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52 имени Г. Оганесяна </w:t>
            </w:r>
          </w:p>
        </w:tc>
        <w:tc>
          <w:tcPr>
            <w:tcW w:w="2976" w:type="dxa"/>
            <w:tcBorders>
              <w:top w:val="nil"/>
              <w:left w:val="nil"/>
              <w:bottom w:val="single" w:sz="8" w:space="0" w:color="auto"/>
              <w:right w:val="single" w:sz="8" w:space="0" w:color="auto"/>
            </w:tcBorders>
            <w:shd w:val="clear" w:color="auto" w:fill="auto"/>
            <w:vAlign w:val="center"/>
            <w:hideMark/>
          </w:tcPr>
          <w:p w14:paraId="7131421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Ширак, 3</w:t>
            </w:r>
          </w:p>
        </w:tc>
      </w:tr>
      <w:tr w:rsidR="00D20DF2" w:rsidRPr="00302091" w14:paraId="5B54FE1B"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597EA8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00D347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5A31AB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 Ереван о/ш</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 74  имени Г. Аветисяна </w:t>
            </w:r>
          </w:p>
        </w:tc>
        <w:tc>
          <w:tcPr>
            <w:tcW w:w="2976" w:type="dxa"/>
            <w:tcBorders>
              <w:top w:val="nil"/>
              <w:left w:val="nil"/>
              <w:bottom w:val="single" w:sz="8" w:space="0" w:color="auto"/>
              <w:right w:val="single" w:sz="8" w:space="0" w:color="auto"/>
            </w:tcBorders>
            <w:shd w:val="clear" w:color="auto" w:fill="auto"/>
            <w:vAlign w:val="center"/>
            <w:hideMark/>
          </w:tcPr>
          <w:p w14:paraId="6D43C12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Багратуняц, 23</w:t>
            </w:r>
          </w:p>
        </w:tc>
      </w:tr>
      <w:tr w:rsidR="00D20DF2" w:rsidRPr="00302091" w14:paraId="322121F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A53A0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6BB0382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6266CB3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169 имени О. Шираза </w:t>
            </w:r>
          </w:p>
        </w:tc>
        <w:tc>
          <w:tcPr>
            <w:tcW w:w="2976" w:type="dxa"/>
            <w:tcBorders>
              <w:top w:val="nil"/>
              <w:left w:val="nil"/>
              <w:bottom w:val="single" w:sz="8" w:space="0" w:color="auto"/>
              <w:right w:val="single" w:sz="8" w:space="0" w:color="auto"/>
            </w:tcBorders>
            <w:shd w:val="clear" w:color="auto" w:fill="auto"/>
            <w:vAlign w:val="center"/>
            <w:hideMark/>
          </w:tcPr>
          <w:p w14:paraId="1C8EECD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5-я аллея Ширак, 19</w:t>
            </w:r>
          </w:p>
        </w:tc>
      </w:tr>
      <w:tr w:rsidR="00D20DF2" w:rsidRPr="00302091" w14:paraId="513F502A"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C1FDD9D"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D85995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95784A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66 имени А. Мясникяна </w:t>
            </w:r>
          </w:p>
        </w:tc>
        <w:tc>
          <w:tcPr>
            <w:tcW w:w="2976" w:type="dxa"/>
            <w:tcBorders>
              <w:top w:val="nil"/>
              <w:left w:val="nil"/>
              <w:bottom w:val="single" w:sz="8" w:space="0" w:color="auto"/>
              <w:right w:val="single" w:sz="8" w:space="0" w:color="auto"/>
            </w:tcBorders>
            <w:shd w:val="clear" w:color="auto" w:fill="auto"/>
            <w:vAlign w:val="center"/>
            <w:hideMark/>
          </w:tcPr>
          <w:p w14:paraId="2D87E3E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Багратуняц</w:t>
            </w:r>
            <w:r w:rsidRPr="00302091">
              <w:rPr>
                <w:rFonts w:ascii="GHEA Grapalat" w:hAnsi="GHEA Grapalat"/>
                <w:color w:val="000000" w:themeColor="text1"/>
                <w:sz w:val="20"/>
                <w:szCs w:val="20"/>
                <w:lang w:val="ru-RU"/>
              </w:rPr>
              <w:t>а</w:t>
            </w:r>
            <w:r w:rsidRPr="00302091">
              <w:rPr>
                <w:rFonts w:ascii="GHEA Grapalat" w:hAnsi="GHEA Grapalat"/>
                <w:color w:val="000000" w:themeColor="text1"/>
                <w:sz w:val="20"/>
                <w:szCs w:val="20"/>
              </w:rPr>
              <w:t>, 9</w:t>
            </w:r>
          </w:p>
        </w:tc>
      </w:tr>
      <w:tr w:rsidR="00D20DF2" w:rsidRPr="00302091" w14:paraId="7D1D447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4F3320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0D2F70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385CBCF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161 имени Г. Нждеа </w:t>
            </w:r>
          </w:p>
        </w:tc>
        <w:tc>
          <w:tcPr>
            <w:tcW w:w="2976" w:type="dxa"/>
            <w:tcBorders>
              <w:top w:val="nil"/>
              <w:left w:val="nil"/>
              <w:bottom w:val="single" w:sz="8" w:space="0" w:color="auto"/>
              <w:right w:val="single" w:sz="8" w:space="0" w:color="auto"/>
            </w:tcBorders>
            <w:shd w:val="clear" w:color="auto" w:fill="auto"/>
            <w:vAlign w:val="center"/>
            <w:hideMark/>
          </w:tcPr>
          <w:p w14:paraId="58CAF4C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Багратуняц</w:t>
            </w:r>
            <w:r w:rsidRPr="00302091">
              <w:rPr>
                <w:rFonts w:ascii="GHEA Grapalat" w:hAnsi="GHEA Grapalat"/>
                <w:color w:val="000000" w:themeColor="text1"/>
                <w:sz w:val="20"/>
                <w:szCs w:val="20"/>
                <w:lang w:val="ru-RU"/>
              </w:rPr>
              <w:t>а</w:t>
            </w:r>
            <w:r w:rsidRPr="00302091">
              <w:rPr>
                <w:rFonts w:ascii="GHEA Grapalat" w:hAnsi="GHEA Grapalat"/>
                <w:color w:val="000000" w:themeColor="text1"/>
                <w:sz w:val="20"/>
                <w:szCs w:val="20"/>
              </w:rPr>
              <w:t>, 32/1</w:t>
            </w:r>
          </w:p>
        </w:tc>
      </w:tr>
      <w:tr w:rsidR="00D20DF2" w:rsidRPr="00302091" w14:paraId="39C1B73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66D78E32"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6770AC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FE53C6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158 имени М. Горгисяна </w:t>
            </w:r>
          </w:p>
        </w:tc>
        <w:tc>
          <w:tcPr>
            <w:tcW w:w="2976" w:type="dxa"/>
            <w:tcBorders>
              <w:top w:val="nil"/>
              <w:left w:val="nil"/>
              <w:bottom w:val="single" w:sz="8" w:space="0" w:color="auto"/>
              <w:right w:val="single" w:sz="8" w:space="0" w:color="auto"/>
            </w:tcBorders>
            <w:shd w:val="clear" w:color="auto" w:fill="auto"/>
            <w:vAlign w:val="center"/>
            <w:hideMark/>
          </w:tcPr>
          <w:p w14:paraId="2849FED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2-й переулок Ширак, 5</w:t>
            </w:r>
          </w:p>
        </w:tc>
      </w:tr>
      <w:tr w:rsidR="00D20DF2" w:rsidRPr="00302091" w14:paraId="26827DE1"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79EE5FD"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5EA046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DB8006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 xml:space="preserve">г. Ереван о/ш № 154 </w:t>
            </w:r>
          </w:p>
        </w:tc>
        <w:tc>
          <w:tcPr>
            <w:tcW w:w="2976" w:type="dxa"/>
            <w:tcBorders>
              <w:top w:val="nil"/>
              <w:left w:val="nil"/>
              <w:bottom w:val="single" w:sz="8" w:space="0" w:color="auto"/>
              <w:right w:val="single" w:sz="8" w:space="0" w:color="auto"/>
            </w:tcBorders>
            <w:shd w:val="clear" w:color="auto" w:fill="auto"/>
            <w:vAlign w:val="center"/>
            <w:hideMark/>
          </w:tcPr>
          <w:p w14:paraId="16F3EAC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Фрунзе, 4</w:t>
            </w:r>
          </w:p>
        </w:tc>
      </w:tr>
      <w:tr w:rsidR="00D20DF2" w:rsidRPr="00302091" w14:paraId="465A3CA0"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7723F34E"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939FDF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00D16FC3"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69 имени А. Сахарова </w:t>
            </w:r>
          </w:p>
        </w:tc>
        <w:tc>
          <w:tcPr>
            <w:tcW w:w="2976" w:type="dxa"/>
            <w:tcBorders>
              <w:top w:val="nil"/>
              <w:left w:val="nil"/>
              <w:bottom w:val="single" w:sz="8" w:space="0" w:color="auto"/>
              <w:right w:val="single" w:sz="8" w:space="0" w:color="auto"/>
            </w:tcBorders>
            <w:shd w:val="clear" w:color="auto" w:fill="auto"/>
            <w:vAlign w:val="center"/>
            <w:hideMark/>
          </w:tcPr>
          <w:p w14:paraId="7DB93CB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Араратян, 26</w:t>
            </w:r>
          </w:p>
        </w:tc>
      </w:tr>
      <w:tr w:rsidR="00D20DF2" w:rsidRPr="00302091" w14:paraId="16FD27F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ED4A1EA"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0E54550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544F41F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 xml:space="preserve">г. Ереван о/ш № 137 имени Г. Нарекаци </w:t>
            </w:r>
          </w:p>
        </w:tc>
        <w:tc>
          <w:tcPr>
            <w:tcW w:w="2976" w:type="dxa"/>
            <w:tcBorders>
              <w:top w:val="nil"/>
              <w:left w:val="nil"/>
              <w:bottom w:val="single" w:sz="8" w:space="0" w:color="auto"/>
              <w:right w:val="single" w:sz="8" w:space="0" w:color="auto"/>
            </w:tcBorders>
            <w:shd w:val="clear" w:color="auto" w:fill="auto"/>
            <w:vAlign w:val="center"/>
            <w:hideMark/>
          </w:tcPr>
          <w:p w14:paraId="7FA278B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Таронц, 17</w:t>
            </w:r>
          </w:p>
        </w:tc>
      </w:tr>
      <w:tr w:rsidR="00D20DF2" w:rsidRPr="00302091" w14:paraId="2DBBB40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08F23C52"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000BB4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471C7F8F"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38 имени В. Белинского </w:t>
            </w:r>
          </w:p>
        </w:tc>
        <w:tc>
          <w:tcPr>
            <w:tcW w:w="2976" w:type="dxa"/>
            <w:tcBorders>
              <w:top w:val="nil"/>
              <w:left w:val="nil"/>
              <w:bottom w:val="single" w:sz="8" w:space="0" w:color="auto"/>
              <w:right w:val="single" w:sz="8" w:space="0" w:color="auto"/>
            </w:tcBorders>
            <w:shd w:val="clear" w:color="auto" w:fill="auto"/>
            <w:vAlign w:val="center"/>
            <w:hideMark/>
          </w:tcPr>
          <w:p w14:paraId="2B566DB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Нжде, 22</w:t>
            </w:r>
          </w:p>
        </w:tc>
      </w:tr>
      <w:tr w:rsidR="00D20DF2" w:rsidRPr="00302091" w14:paraId="5122DC12"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4F5A937"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F69597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77999300"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12 имени В. Амбарцумяна </w:t>
            </w:r>
          </w:p>
        </w:tc>
        <w:tc>
          <w:tcPr>
            <w:tcW w:w="2976" w:type="dxa"/>
            <w:tcBorders>
              <w:top w:val="nil"/>
              <w:left w:val="nil"/>
              <w:bottom w:val="single" w:sz="8" w:space="0" w:color="auto"/>
              <w:right w:val="single" w:sz="8" w:space="0" w:color="auto"/>
            </w:tcBorders>
            <w:shd w:val="clear" w:color="auto" w:fill="auto"/>
            <w:vAlign w:val="center"/>
            <w:hideMark/>
          </w:tcPr>
          <w:p w14:paraId="59A95B5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Нжде, 11</w:t>
            </w:r>
          </w:p>
        </w:tc>
      </w:tr>
      <w:tr w:rsidR="00D20DF2" w:rsidRPr="00302091" w14:paraId="70D406D3"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1617DD9"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5425C97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48AEE00D"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59 имени О. Пароняна </w:t>
            </w:r>
          </w:p>
        </w:tc>
        <w:tc>
          <w:tcPr>
            <w:tcW w:w="2976" w:type="dxa"/>
            <w:tcBorders>
              <w:top w:val="nil"/>
              <w:left w:val="nil"/>
              <w:bottom w:val="single" w:sz="8" w:space="0" w:color="auto"/>
              <w:right w:val="single" w:sz="8" w:space="0" w:color="auto"/>
            </w:tcBorders>
            <w:shd w:val="clear" w:color="auto" w:fill="auto"/>
            <w:vAlign w:val="center"/>
            <w:hideMark/>
          </w:tcPr>
          <w:p w14:paraId="77D63C4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Варшавян, 45</w:t>
            </w:r>
          </w:p>
        </w:tc>
      </w:tr>
      <w:tr w:rsidR="00D20DF2" w:rsidRPr="00302091" w14:paraId="4514530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116B6FB"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F76651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6C102B9E"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117 имени К. Заряна </w:t>
            </w:r>
          </w:p>
        </w:tc>
        <w:tc>
          <w:tcPr>
            <w:tcW w:w="2976" w:type="dxa"/>
            <w:tcBorders>
              <w:top w:val="nil"/>
              <w:left w:val="nil"/>
              <w:bottom w:val="single" w:sz="8" w:space="0" w:color="auto"/>
              <w:right w:val="single" w:sz="8" w:space="0" w:color="auto"/>
            </w:tcBorders>
            <w:shd w:val="clear" w:color="auto" w:fill="auto"/>
            <w:vAlign w:val="center"/>
            <w:hideMark/>
          </w:tcPr>
          <w:p w14:paraId="4366428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Фанарджян, 15</w:t>
            </w:r>
          </w:p>
        </w:tc>
      </w:tr>
      <w:tr w:rsidR="00D20DF2" w:rsidRPr="00302091" w14:paraId="3E99517F"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37C1D64F"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2247795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2B06632F"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44 имени Г.Динка </w:t>
            </w:r>
          </w:p>
        </w:tc>
        <w:tc>
          <w:tcPr>
            <w:tcW w:w="2976" w:type="dxa"/>
            <w:tcBorders>
              <w:top w:val="nil"/>
              <w:left w:val="nil"/>
              <w:bottom w:val="single" w:sz="8" w:space="0" w:color="auto"/>
              <w:right w:val="single" w:sz="8" w:space="0" w:color="auto"/>
            </w:tcBorders>
            <w:shd w:val="clear" w:color="auto" w:fill="auto"/>
            <w:vAlign w:val="center"/>
            <w:hideMark/>
          </w:tcPr>
          <w:p w14:paraId="2F17C97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Аветисян, 89</w:t>
            </w:r>
          </w:p>
        </w:tc>
      </w:tr>
      <w:tr w:rsidR="00D20DF2" w:rsidRPr="00302091" w14:paraId="1A79DBF9"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1AD8388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73FC454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2FFB09F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48 имени М. Манушяна </w:t>
            </w:r>
          </w:p>
        </w:tc>
        <w:tc>
          <w:tcPr>
            <w:tcW w:w="2976" w:type="dxa"/>
            <w:tcBorders>
              <w:top w:val="nil"/>
              <w:left w:val="nil"/>
              <w:bottom w:val="single" w:sz="8" w:space="0" w:color="auto"/>
              <w:right w:val="single" w:sz="8" w:space="0" w:color="auto"/>
            </w:tcBorders>
            <w:shd w:val="clear" w:color="auto" w:fill="auto"/>
            <w:vAlign w:val="center"/>
            <w:hideMark/>
          </w:tcPr>
          <w:p w14:paraId="4CBA19B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Дро, 11</w:t>
            </w:r>
          </w:p>
        </w:tc>
      </w:tr>
      <w:tr w:rsidR="00D20DF2" w:rsidRPr="00302091" w14:paraId="78607646"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4FF8AC68"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11FB008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6550005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rPr>
              <w:t xml:space="preserve">Ереван о/ш № 147 </w:t>
            </w:r>
          </w:p>
        </w:tc>
        <w:tc>
          <w:tcPr>
            <w:tcW w:w="2976" w:type="dxa"/>
            <w:tcBorders>
              <w:top w:val="nil"/>
              <w:left w:val="nil"/>
              <w:bottom w:val="single" w:sz="8" w:space="0" w:color="auto"/>
              <w:right w:val="single" w:sz="8" w:space="0" w:color="auto"/>
            </w:tcBorders>
            <w:shd w:val="clear" w:color="auto" w:fill="auto"/>
            <w:vAlign w:val="center"/>
            <w:hideMark/>
          </w:tcPr>
          <w:p w14:paraId="492A5735"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Улнеци, 1</w:t>
            </w:r>
          </w:p>
        </w:tc>
      </w:tr>
      <w:tr w:rsidR="00D20DF2" w:rsidRPr="00302091" w14:paraId="32C52D6C"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27A65C75"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3435C64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0E03659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84 имени Х. Абовяна </w:t>
            </w:r>
          </w:p>
        </w:tc>
        <w:tc>
          <w:tcPr>
            <w:tcW w:w="2976" w:type="dxa"/>
            <w:tcBorders>
              <w:top w:val="nil"/>
              <w:left w:val="nil"/>
              <w:bottom w:val="single" w:sz="8" w:space="0" w:color="auto"/>
              <w:right w:val="single" w:sz="8" w:space="0" w:color="auto"/>
            </w:tcBorders>
            <w:shd w:val="clear" w:color="auto" w:fill="auto"/>
            <w:vAlign w:val="center"/>
            <w:hideMark/>
          </w:tcPr>
          <w:p w14:paraId="335DDBC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Саргсян, 1/5</w:t>
            </w:r>
          </w:p>
        </w:tc>
      </w:tr>
      <w:tr w:rsidR="00D20DF2" w:rsidRPr="00302091" w14:paraId="4762D79A" w14:textId="77777777" w:rsidTr="006A18CF">
        <w:trPr>
          <w:trHeight w:val="57"/>
        </w:trPr>
        <w:tc>
          <w:tcPr>
            <w:tcW w:w="726" w:type="dxa"/>
            <w:gridSpan w:val="2"/>
            <w:tcBorders>
              <w:top w:val="nil"/>
              <w:left w:val="single" w:sz="8" w:space="0" w:color="auto"/>
              <w:bottom w:val="single" w:sz="8" w:space="0" w:color="auto"/>
              <w:right w:val="single" w:sz="8" w:space="0" w:color="auto"/>
            </w:tcBorders>
            <w:shd w:val="clear" w:color="auto" w:fill="auto"/>
            <w:vAlign w:val="center"/>
            <w:hideMark/>
          </w:tcPr>
          <w:p w14:paraId="516C50B0" w14:textId="77777777" w:rsidR="00D20DF2" w:rsidRPr="00302091" w:rsidRDefault="00D20DF2" w:rsidP="006A18CF">
            <w:pPr>
              <w:pStyle w:val="ListParagraph"/>
              <w:numPr>
                <w:ilvl w:val="0"/>
                <w:numId w:val="11"/>
              </w:numPr>
              <w:spacing w:after="0"/>
              <w:rPr>
                <w:rFonts w:ascii="GHEA Grapalat" w:hAnsi="GHEA Grapalat"/>
                <w:color w:val="000000" w:themeColor="text1"/>
                <w:sz w:val="20"/>
                <w:szCs w:val="20"/>
              </w:rPr>
            </w:pPr>
          </w:p>
        </w:tc>
        <w:tc>
          <w:tcPr>
            <w:tcW w:w="2492" w:type="dxa"/>
            <w:tcBorders>
              <w:top w:val="nil"/>
              <w:left w:val="nil"/>
              <w:bottom w:val="single" w:sz="8" w:space="0" w:color="auto"/>
              <w:right w:val="single" w:sz="8" w:space="0" w:color="auto"/>
            </w:tcBorders>
            <w:shd w:val="clear" w:color="auto" w:fill="auto"/>
            <w:vAlign w:val="center"/>
            <w:hideMark/>
          </w:tcPr>
          <w:p w14:paraId="4360629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63B29E28"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о/ш № 125 имени С. Бурата </w:t>
            </w:r>
          </w:p>
        </w:tc>
        <w:tc>
          <w:tcPr>
            <w:tcW w:w="2976" w:type="dxa"/>
            <w:tcBorders>
              <w:top w:val="nil"/>
              <w:left w:val="nil"/>
              <w:bottom w:val="single" w:sz="8" w:space="0" w:color="auto"/>
              <w:right w:val="single" w:sz="8" w:space="0" w:color="auto"/>
            </w:tcBorders>
            <w:shd w:val="clear" w:color="auto" w:fill="auto"/>
            <w:vAlign w:val="center"/>
            <w:hideMark/>
          </w:tcPr>
          <w:p w14:paraId="566A4EE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улица Севак, 89</w:t>
            </w:r>
          </w:p>
        </w:tc>
      </w:tr>
      <w:tr w:rsidR="00D20DF2" w:rsidRPr="00302091" w14:paraId="3C28E844" w14:textId="77777777" w:rsidTr="006A18CF">
        <w:trPr>
          <w:trHeight w:val="57"/>
        </w:trPr>
        <w:tc>
          <w:tcPr>
            <w:tcW w:w="10790" w:type="dxa"/>
            <w:gridSpan w:val="5"/>
            <w:tcBorders>
              <w:top w:val="nil"/>
              <w:left w:val="single" w:sz="8" w:space="0" w:color="auto"/>
              <w:bottom w:val="single" w:sz="8" w:space="0" w:color="auto"/>
              <w:right w:val="single" w:sz="8" w:space="0" w:color="auto"/>
            </w:tcBorders>
            <w:shd w:val="clear" w:color="000000" w:fill="C5E0B3"/>
            <w:vAlign w:val="center"/>
            <w:hideMark/>
          </w:tcPr>
          <w:p w14:paraId="35F6124D" w14:textId="77777777" w:rsidR="00D20DF2" w:rsidRPr="00302091" w:rsidRDefault="00D20DF2" w:rsidP="006A18CF">
            <w:pPr>
              <w:spacing w:after="0"/>
              <w:rPr>
                <w:rFonts w:ascii="GHEA Grapalat" w:hAnsi="GHEA Grapalat"/>
                <w:b/>
                <w:bCs/>
                <w:color w:val="000000" w:themeColor="text1"/>
                <w:sz w:val="20"/>
                <w:szCs w:val="20"/>
                <w:lang w:val="hy-AM"/>
              </w:rPr>
            </w:pPr>
            <w:r w:rsidRPr="00302091">
              <w:rPr>
                <w:rFonts w:ascii="GHEA Grapalat" w:hAnsi="GHEA Grapalat"/>
                <w:b/>
                <w:bCs/>
                <w:color w:val="000000" w:themeColor="text1"/>
                <w:sz w:val="20"/>
                <w:szCs w:val="20"/>
                <w:lang w:val="ru-RU"/>
              </w:rPr>
              <w:t>Средние школы с плотностью учащихся 20 человек</w:t>
            </w:r>
          </w:p>
        </w:tc>
      </w:tr>
      <w:tr w:rsidR="00D20DF2" w:rsidRPr="00302091" w14:paraId="23B5877E"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8635FCF"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lang w:val="ru-RU"/>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675F3946"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Ачапняк</w:t>
            </w:r>
          </w:p>
        </w:tc>
        <w:tc>
          <w:tcPr>
            <w:tcW w:w="4596" w:type="dxa"/>
            <w:tcBorders>
              <w:top w:val="nil"/>
              <w:left w:val="nil"/>
              <w:bottom w:val="single" w:sz="8" w:space="0" w:color="auto"/>
              <w:right w:val="single" w:sz="8" w:space="0" w:color="auto"/>
            </w:tcBorders>
            <w:shd w:val="clear" w:color="auto" w:fill="auto"/>
            <w:vAlign w:val="center"/>
            <w:hideMark/>
          </w:tcPr>
          <w:p w14:paraId="4B2531A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s="Arial"/>
                <w:color w:val="000000" w:themeColor="text1"/>
                <w:sz w:val="20"/>
                <w:szCs w:val="20"/>
              </w:rPr>
              <w:t xml:space="preserve">Ереван с/ш № 108 </w:t>
            </w:r>
          </w:p>
        </w:tc>
        <w:tc>
          <w:tcPr>
            <w:tcW w:w="2976" w:type="dxa"/>
            <w:tcBorders>
              <w:top w:val="nil"/>
              <w:left w:val="nil"/>
              <w:bottom w:val="single" w:sz="8" w:space="0" w:color="auto"/>
              <w:right w:val="single" w:sz="8" w:space="0" w:color="auto"/>
            </w:tcBorders>
            <w:shd w:val="clear" w:color="auto" w:fill="auto"/>
            <w:vAlign w:val="center"/>
            <w:hideMark/>
          </w:tcPr>
          <w:p w14:paraId="6CEEE43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Силикянский район, 10</w:t>
            </w:r>
          </w:p>
        </w:tc>
      </w:tr>
      <w:tr w:rsidR="00D20DF2" w:rsidRPr="00302091" w14:paraId="71D46A90"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61BB622"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026E32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Аван</w:t>
            </w:r>
          </w:p>
        </w:tc>
        <w:tc>
          <w:tcPr>
            <w:tcW w:w="4596" w:type="dxa"/>
            <w:tcBorders>
              <w:top w:val="nil"/>
              <w:left w:val="nil"/>
              <w:bottom w:val="single" w:sz="8" w:space="0" w:color="auto"/>
              <w:right w:val="single" w:sz="8" w:space="0" w:color="auto"/>
            </w:tcBorders>
            <w:shd w:val="clear" w:color="auto" w:fill="auto"/>
            <w:vAlign w:val="center"/>
            <w:hideMark/>
          </w:tcPr>
          <w:p w14:paraId="1EE5673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s="Arial"/>
                <w:color w:val="000000" w:themeColor="text1"/>
                <w:sz w:val="20"/>
                <w:szCs w:val="20"/>
              </w:rPr>
              <w:t xml:space="preserve">Ереван с/ш № 87 </w:t>
            </w:r>
          </w:p>
        </w:tc>
        <w:tc>
          <w:tcPr>
            <w:tcW w:w="2976" w:type="dxa"/>
            <w:tcBorders>
              <w:top w:val="nil"/>
              <w:left w:val="nil"/>
              <w:bottom w:val="single" w:sz="8" w:space="0" w:color="auto"/>
              <w:right w:val="single" w:sz="8" w:space="0" w:color="auto"/>
            </w:tcBorders>
            <w:shd w:val="clear" w:color="auto" w:fill="auto"/>
            <w:vAlign w:val="center"/>
            <w:hideMark/>
          </w:tcPr>
          <w:p w14:paraId="61B4D822"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улица Худяков, 44</w:t>
            </w:r>
          </w:p>
        </w:tc>
      </w:tr>
      <w:tr w:rsidR="00D20DF2" w:rsidRPr="00302091" w14:paraId="36DE48FF"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D090AD3"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5EF12BE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Давиташен</w:t>
            </w:r>
          </w:p>
        </w:tc>
        <w:tc>
          <w:tcPr>
            <w:tcW w:w="4596" w:type="dxa"/>
            <w:tcBorders>
              <w:top w:val="nil"/>
              <w:left w:val="nil"/>
              <w:bottom w:val="single" w:sz="8" w:space="0" w:color="auto"/>
              <w:right w:val="single" w:sz="8" w:space="0" w:color="auto"/>
            </w:tcBorders>
            <w:shd w:val="clear" w:color="auto" w:fill="auto"/>
            <w:vAlign w:val="center"/>
            <w:hideMark/>
          </w:tcPr>
          <w:p w14:paraId="652D0784"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Ереван с/ш</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93 имени А. Манукяна</w:t>
            </w:r>
          </w:p>
        </w:tc>
        <w:tc>
          <w:tcPr>
            <w:tcW w:w="2976" w:type="dxa"/>
            <w:tcBorders>
              <w:top w:val="nil"/>
              <w:left w:val="nil"/>
              <w:bottom w:val="single" w:sz="8" w:space="0" w:color="auto"/>
              <w:right w:val="single" w:sz="8" w:space="0" w:color="auto"/>
            </w:tcBorders>
            <w:shd w:val="clear" w:color="auto" w:fill="auto"/>
            <w:vAlign w:val="center"/>
            <w:hideMark/>
          </w:tcPr>
          <w:p w14:paraId="0B86365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5-я улица</w:t>
            </w:r>
          </w:p>
        </w:tc>
      </w:tr>
      <w:tr w:rsidR="00D20DF2" w:rsidRPr="00302091" w14:paraId="691A6B6D"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8A31F61"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4F77D50"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558F654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s="Arial"/>
                <w:color w:val="000000" w:themeColor="text1"/>
                <w:sz w:val="20"/>
                <w:szCs w:val="20"/>
              </w:rPr>
              <w:t>Ереван с/ш № 101</w:t>
            </w:r>
          </w:p>
        </w:tc>
        <w:tc>
          <w:tcPr>
            <w:tcW w:w="2976" w:type="dxa"/>
            <w:tcBorders>
              <w:top w:val="nil"/>
              <w:left w:val="nil"/>
              <w:bottom w:val="single" w:sz="8" w:space="0" w:color="auto"/>
              <w:right w:val="single" w:sz="8" w:space="0" w:color="auto"/>
            </w:tcBorders>
            <w:shd w:val="clear" w:color="auto" w:fill="auto"/>
            <w:vAlign w:val="center"/>
            <w:hideMark/>
          </w:tcPr>
          <w:p w14:paraId="792DB23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6-я улица, 29</w:t>
            </w:r>
          </w:p>
        </w:tc>
      </w:tr>
      <w:tr w:rsidR="00D20DF2" w:rsidRPr="00302091" w14:paraId="58E1F408"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35981C39"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277F989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650CAEB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s="Arial"/>
                <w:color w:val="000000" w:themeColor="text1"/>
                <w:sz w:val="20"/>
                <w:szCs w:val="20"/>
              </w:rPr>
              <w:t>Ереван с/ш № 107</w:t>
            </w:r>
          </w:p>
        </w:tc>
        <w:tc>
          <w:tcPr>
            <w:tcW w:w="2976" w:type="dxa"/>
            <w:tcBorders>
              <w:top w:val="nil"/>
              <w:left w:val="nil"/>
              <w:bottom w:val="single" w:sz="8" w:space="0" w:color="auto"/>
              <w:right w:val="single" w:sz="8" w:space="0" w:color="auto"/>
            </w:tcBorders>
            <w:shd w:val="clear" w:color="auto" w:fill="auto"/>
            <w:vAlign w:val="center"/>
            <w:hideMark/>
          </w:tcPr>
          <w:p w14:paraId="3296A91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1-я улица Джрашен, 41</w:t>
            </w:r>
          </w:p>
        </w:tc>
      </w:tr>
      <w:tr w:rsidR="00D20DF2" w:rsidRPr="00302091" w14:paraId="390142BB"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6F5BA97A"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2A818D9B"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Эребуни</w:t>
            </w:r>
          </w:p>
        </w:tc>
        <w:tc>
          <w:tcPr>
            <w:tcW w:w="4596" w:type="dxa"/>
            <w:tcBorders>
              <w:top w:val="nil"/>
              <w:left w:val="nil"/>
              <w:bottom w:val="single" w:sz="8" w:space="0" w:color="auto"/>
              <w:right w:val="single" w:sz="8" w:space="0" w:color="auto"/>
            </w:tcBorders>
            <w:shd w:val="clear" w:color="auto" w:fill="auto"/>
            <w:vAlign w:val="center"/>
            <w:hideMark/>
          </w:tcPr>
          <w:p w14:paraId="47223685"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Ереван с/ш № 47 имени Х. Самуэляна</w:t>
            </w:r>
          </w:p>
        </w:tc>
        <w:tc>
          <w:tcPr>
            <w:tcW w:w="2976" w:type="dxa"/>
            <w:tcBorders>
              <w:top w:val="nil"/>
              <w:left w:val="nil"/>
              <w:bottom w:val="single" w:sz="8" w:space="0" w:color="auto"/>
              <w:right w:val="single" w:sz="8" w:space="0" w:color="auto"/>
            </w:tcBorders>
            <w:shd w:val="clear" w:color="auto" w:fill="auto"/>
            <w:vAlign w:val="center"/>
            <w:hideMark/>
          </w:tcPr>
          <w:p w14:paraId="06926389"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5-я улица, 67</w:t>
            </w:r>
          </w:p>
        </w:tc>
      </w:tr>
      <w:tr w:rsidR="00D20DF2" w:rsidRPr="00302091" w14:paraId="643923EA"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069D01C"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6618348"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15F65B72"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 музыкальная специализированная с/ш № 13 </w:t>
            </w:r>
          </w:p>
        </w:tc>
        <w:tc>
          <w:tcPr>
            <w:tcW w:w="2976" w:type="dxa"/>
            <w:tcBorders>
              <w:top w:val="nil"/>
              <w:left w:val="nil"/>
              <w:bottom w:val="single" w:sz="8" w:space="0" w:color="auto"/>
              <w:right w:val="single" w:sz="8" w:space="0" w:color="auto"/>
            </w:tcBorders>
            <w:shd w:val="clear" w:color="auto" w:fill="auto"/>
            <w:vAlign w:val="center"/>
            <w:hideMark/>
          </w:tcPr>
          <w:p w14:paraId="271ED0B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проспект</w:t>
            </w:r>
            <w:r w:rsidRPr="00302091">
              <w:rPr>
                <w:rFonts w:ascii="GHEA Grapalat" w:hAnsi="GHEA Grapalat" w:cs="Arial"/>
                <w:color w:val="000000" w:themeColor="text1"/>
                <w:sz w:val="20"/>
                <w:szCs w:val="20"/>
                <w:lang w:val="hy-AM"/>
              </w:rPr>
              <w:t xml:space="preserve"> </w:t>
            </w:r>
            <w:r w:rsidRPr="00302091">
              <w:rPr>
                <w:rFonts w:ascii="GHEA Grapalat" w:hAnsi="GHEA Grapalat" w:cs="Arial"/>
                <w:color w:val="000000" w:themeColor="text1"/>
                <w:sz w:val="20"/>
                <w:szCs w:val="20"/>
              </w:rPr>
              <w:t>Исаков, 13</w:t>
            </w:r>
          </w:p>
        </w:tc>
      </w:tr>
      <w:tr w:rsidR="00D20DF2" w:rsidRPr="00302091" w14:paraId="3EEB4EAF"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F23AD62"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6BF7F9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Центр</w:t>
            </w:r>
          </w:p>
        </w:tc>
        <w:tc>
          <w:tcPr>
            <w:tcW w:w="4596" w:type="dxa"/>
            <w:tcBorders>
              <w:top w:val="nil"/>
              <w:left w:val="nil"/>
              <w:bottom w:val="single" w:sz="8" w:space="0" w:color="auto"/>
              <w:right w:val="single" w:sz="8" w:space="0" w:color="auto"/>
            </w:tcBorders>
            <w:shd w:val="clear" w:color="auto" w:fill="auto"/>
            <w:vAlign w:val="center"/>
            <w:hideMark/>
          </w:tcPr>
          <w:p w14:paraId="4B8E886A"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Ереван специализированная. с/ш имени П. Чайковского</w:t>
            </w:r>
          </w:p>
        </w:tc>
        <w:tc>
          <w:tcPr>
            <w:tcW w:w="2976" w:type="dxa"/>
            <w:tcBorders>
              <w:top w:val="nil"/>
              <w:left w:val="nil"/>
              <w:bottom w:val="single" w:sz="8" w:space="0" w:color="auto"/>
              <w:right w:val="single" w:sz="8" w:space="0" w:color="auto"/>
            </w:tcBorders>
            <w:shd w:val="clear" w:color="auto" w:fill="auto"/>
            <w:vAlign w:val="center"/>
            <w:hideMark/>
          </w:tcPr>
          <w:p w14:paraId="36142C1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улица Кохбаци, 36</w:t>
            </w:r>
          </w:p>
        </w:tc>
      </w:tr>
      <w:tr w:rsidR="00D20DF2" w:rsidRPr="00302091" w14:paraId="24E934D9"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6436667D"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1606BE3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Малатиа</w:t>
            </w:r>
          </w:p>
        </w:tc>
        <w:tc>
          <w:tcPr>
            <w:tcW w:w="4596" w:type="dxa"/>
            <w:tcBorders>
              <w:top w:val="nil"/>
              <w:left w:val="nil"/>
              <w:bottom w:val="single" w:sz="8" w:space="0" w:color="auto"/>
              <w:right w:val="single" w:sz="8" w:space="0" w:color="auto"/>
            </w:tcBorders>
            <w:shd w:val="clear" w:color="auto" w:fill="auto"/>
            <w:vAlign w:val="center"/>
            <w:hideMark/>
          </w:tcPr>
          <w:p w14:paraId="1BBC715E"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Ереван с/ш № 113 имени Н. Хачатуряна</w:t>
            </w:r>
          </w:p>
        </w:tc>
        <w:tc>
          <w:tcPr>
            <w:tcW w:w="2976" w:type="dxa"/>
            <w:tcBorders>
              <w:top w:val="nil"/>
              <w:left w:val="nil"/>
              <w:bottom w:val="single" w:sz="8" w:space="0" w:color="auto"/>
              <w:right w:val="single" w:sz="8" w:space="0" w:color="auto"/>
            </w:tcBorders>
            <w:shd w:val="clear" w:color="auto" w:fill="auto"/>
            <w:vAlign w:val="center"/>
            <w:hideMark/>
          </w:tcPr>
          <w:p w14:paraId="2755E2C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6-я улица, 51</w:t>
            </w:r>
          </w:p>
        </w:tc>
      </w:tr>
      <w:tr w:rsidR="00D20DF2" w:rsidRPr="00302091" w14:paraId="25D896E5"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219D32CA"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26B22D9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Нор Норк</w:t>
            </w:r>
          </w:p>
        </w:tc>
        <w:tc>
          <w:tcPr>
            <w:tcW w:w="4596" w:type="dxa"/>
            <w:tcBorders>
              <w:top w:val="nil"/>
              <w:left w:val="nil"/>
              <w:bottom w:val="single" w:sz="8" w:space="0" w:color="auto"/>
              <w:right w:val="single" w:sz="8" w:space="0" w:color="auto"/>
            </w:tcBorders>
            <w:shd w:val="clear" w:color="auto" w:fill="auto"/>
            <w:vAlign w:val="center"/>
            <w:hideMark/>
          </w:tcPr>
          <w:p w14:paraId="1C8B311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s="Arial"/>
                <w:color w:val="000000" w:themeColor="text1"/>
                <w:sz w:val="20"/>
                <w:szCs w:val="20"/>
              </w:rPr>
              <w:t xml:space="preserve">Ереван с/ш № 187 </w:t>
            </w:r>
          </w:p>
        </w:tc>
        <w:tc>
          <w:tcPr>
            <w:tcW w:w="2976" w:type="dxa"/>
            <w:tcBorders>
              <w:top w:val="nil"/>
              <w:left w:val="nil"/>
              <w:bottom w:val="single" w:sz="8" w:space="0" w:color="auto"/>
              <w:right w:val="single" w:sz="8" w:space="0" w:color="auto"/>
            </w:tcBorders>
            <w:shd w:val="clear" w:color="auto" w:fill="auto"/>
            <w:vAlign w:val="center"/>
            <w:hideMark/>
          </w:tcPr>
          <w:p w14:paraId="22E77DFA"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Джрвеж</w:t>
            </w:r>
          </w:p>
        </w:tc>
      </w:tr>
      <w:tr w:rsidR="00D20DF2" w:rsidRPr="00302091" w14:paraId="7195D30E"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01219614"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00872A4D"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Нубарашен</w:t>
            </w:r>
          </w:p>
        </w:tc>
        <w:tc>
          <w:tcPr>
            <w:tcW w:w="4596" w:type="dxa"/>
            <w:tcBorders>
              <w:top w:val="nil"/>
              <w:left w:val="nil"/>
              <w:bottom w:val="single" w:sz="8" w:space="0" w:color="auto"/>
              <w:right w:val="single" w:sz="8" w:space="0" w:color="auto"/>
            </w:tcBorders>
            <w:shd w:val="clear" w:color="auto" w:fill="auto"/>
            <w:vAlign w:val="center"/>
            <w:hideMark/>
          </w:tcPr>
          <w:p w14:paraId="5C6E85D1"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s="Arial"/>
                <w:color w:val="000000" w:themeColor="text1"/>
                <w:sz w:val="20"/>
                <w:szCs w:val="20"/>
              </w:rPr>
              <w:t xml:space="preserve">Ереван с/ш № 175 </w:t>
            </w:r>
          </w:p>
        </w:tc>
        <w:tc>
          <w:tcPr>
            <w:tcW w:w="2976" w:type="dxa"/>
            <w:tcBorders>
              <w:top w:val="nil"/>
              <w:left w:val="nil"/>
              <w:bottom w:val="single" w:sz="8" w:space="0" w:color="auto"/>
              <w:right w:val="single" w:sz="8" w:space="0" w:color="auto"/>
            </w:tcBorders>
            <w:shd w:val="clear" w:color="auto" w:fill="auto"/>
            <w:vAlign w:val="center"/>
            <w:hideMark/>
          </w:tcPr>
          <w:p w14:paraId="171090F5" w14:textId="77777777" w:rsidR="00D20DF2" w:rsidRPr="00302091" w:rsidRDefault="00D20DF2" w:rsidP="006A18CF">
            <w:pPr>
              <w:spacing w:after="0"/>
              <w:rPr>
                <w:rFonts w:ascii="GHEA Grapalat" w:hAnsi="GHEA Grapalat"/>
                <w:color w:val="000000" w:themeColor="text1"/>
                <w:sz w:val="20"/>
                <w:szCs w:val="20"/>
                <w:lang w:val="hy-AM"/>
              </w:rPr>
            </w:pPr>
            <w:r w:rsidRPr="00302091">
              <w:rPr>
                <w:rFonts w:ascii="GHEA Grapalat" w:hAnsi="GHEA Grapalat" w:cs="Arial"/>
                <w:color w:val="000000" w:themeColor="text1"/>
                <w:sz w:val="20"/>
                <w:szCs w:val="20"/>
              </w:rPr>
              <w:t>11-я улица</w:t>
            </w:r>
          </w:p>
        </w:tc>
      </w:tr>
      <w:tr w:rsidR="00D20DF2" w:rsidRPr="00302091" w14:paraId="3E244698"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1BCEA7F0"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620D72B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Нубарашен</w:t>
            </w:r>
          </w:p>
        </w:tc>
        <w:tc>
          <w:tcPr>
            <w:tcW w:w="4596" w:type="dxa"/>
            <w:tcBorders>
              <w:top w:val="nil"/>
              <w:left w:val="nil"/>
              <w:bottom w:val="single" w:sz="8" w:space="0" w:color="auto"/>
              <w:right w:val="single" w:sz="8" w:space="0" w:color="auto"/>
            </w:tcBorders>
            <w:shd w:val="clear" w:color="auto" w:fill="auto"/>
            <w:vAlign w:val="center"/>
            <w:hideMark/>
          </w:tcPr>
          <w:p w14:paraId="38F77A41"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Ереван с/ш № 95 имени Г. Алишана</w:t>
            </w:r>
          </w:p>
        </w:tc>
        <w:tc>
          <w:tcPr>
            <w:tcW w:w="2976" w:type="dxa"/>
            <w:tcBorders>
              <w:top w:val="nil"/>
              <w:left w:val="nil"/>
              <w:bottom w:val="single" w:sz="8" w:space="0" w:color="auto"/>
              <w:right w:val="single" w:sz="8" w:space="0" w:color="auto"/>
            </w:tcBorders>
            <w:shd w:val="clear" w:color="auto" w:fill="auto"/>
            <w:vAlign w:val="center"/>
            <w:hideMark/>
          </w:tcPr>
          <w:p w14:paraId="0919CEE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13-я улица, 1</w:t>
            </w:r>
          </w:p>
        </w:tc>
      </w:tr>
      <w:tr w:rsidR="00D20DF2" w:rsidRPr="00302091" w14:paraId="239B5DE6"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10B50FA9"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0D26831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Шенгавит</w:t>
            </w:r>
          </w:p>
        </w:tc>
        <w:tc>
          <w:tcPr>
            <w:tcW w:w="4596" w:type="dxa"/>
            <w:tcBorders>
              <w:top w:val="nil"/>
              <w:left w:val="nil"/>
              <w:bottom w:val="single" w:sz="8" w:space="0" w:color="auto"/>
              <w:right w:val="single" w:sz="8" w:space="0" w:color="auto"/>
            </w:tcBorders>
            <w:shd w:val="clear" w:color="auto" w:fill="auto"/>
            <w:vAlign w:val="center"/>
            <w:hideMark/>
          </w:tcPr>
          <w:p w14:paraId="197FC1C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s="Arial"/>
                <w:color w:val="000000" w:themeColor="text1"/>
                <w:sz w:val="20"/>
                <w:szCs w:val="20"/>
              </w:rPr>
              <w:t xml:space="preserve">Ереван с/ш № 99 </w:t>
            </w:r>
          </w:p>
        </w:tc>
        <w:tc>
          <w:tcPr>
            <w:tcW w:w="2976" w:type="dxa"/>
            <w:tcBorders>
              <w:top w:val="nil"/>
              <w:left w:val="nil"/>
              <w:bottom w:val="single" w:sz="8" w:space="0" w:color="auto"/>
              <w:right w:val="single" w:sz="8" w:space="0" w:color="auto"/>
            </w:tcBorders>
            <w:shd w:val="clear" w:color="auto" w:fill="auto"/>
            <w:vAlign w:val="center"/>
            <w:hideMark/>
          </w:tcPr>
          <w:p w14:paraId="5539C084"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Неркин Чарбах 3-я улица, 1</w:t>
            </w:r>
          </w:p>
        </w:tc>
      </w:tr>
      <w:tr w:rsidR="00D20DF2" w:rsidRPr="00302091" w14:paraId="3E3AFACE"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1A6E0125"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092EB1F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5F6D7205"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Ереванская школа армяно-китайской дружбы </w:t>
            </w:r>
          </w:p>
        </w:tc>
        <w:tc>
          <w:tcPr>
            <w:tcW w:w="2976" w:type="dxa"/>
            <w:tcBorders>
              <w:top w:val="nil"/>
              <w:left w:val="nil"/>
              <w:bottom w:val="single" w:sz="8" w:space="0" w:color="auto"/>
              <w:right w:val="single" w:sz="8" w:space="0" w:color="auto"/>
            </w:tcBorders>
            <w:shd w:val="clear" w:color="auto" w:fill="auto"/>
            <w:vAlign w:val="center"/>
            <w:hideMark/>
          </w:tcPr>
          <w:p w14:paraId="04BC133F"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улица Саркаваг, 14</w:t>
            </w:r>
          </w:p>
        </w:tc>
      </w:tr>
      <w:tr w:rsidR="00D20DF2" w:rsidRPr="00302091" w14:paraId="2C4C03C8"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7B47D09"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622DB80E"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Ереван/ Канакер - Зейтун</w:t>
            </w:r>
          </w:p>
        </w:tc>
        <w:tc>
          <w:tcPr>
            <w:tcW w:w="4596" w:type="dxa"/>
            <w:tcBorders>
              <w:top w:val="nil"/>
              <w:left w:val="nil"/>
              <w:bottom w:val="single" w:sz="8" w:space="0" w:color="auto"/>
              <w:right w:val="single" w:sz="8" w:space="0" w:color="auto"/>
            </w:tcBorders>
            <w:shd w:val="clear" w:color="auto" w:fill="auto"/>
            <w:vAlign w:val="center"/>
            <w:hideMark/>
          </w:tcPr>
          <w:p w14:paraId="0EFADF9C"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lang w:val="ru-RU"/>
              </w:rPr>
              <w:t>г.</w:t>
            </w:r>
            <w:r w:rsidRPr="00302091">
              <w:rPr>
                <w:rFonts w:ascii="GHEA Grapalat" w:hAnsi="GHEA Grapalat"/>
                <w:color w:val="000000" w:themeColor="text1"/>
                <w:sz w:val="20"/>
                <w:szCs w:val="20"/>
                <w:lang w:val="hy-AM"/>
              </w:rPr>
              <w:t xml:space="preserve"> </w:t>
            </w:r>
            <w:r w:rsidRPr="00302091">
              <w:rPr>
                <w:rFonts w:ascii="GHEA Grapalat" w:hAnsi="GHEA Grapalat"/>
                <w:color w:val="000000" w:themeColor="text1"/>
                <w:sz w:val="20"/>
                <w:szCs w:val="20"/>
                <w:lang w:val="ru-RU"/>
              </w:rPr>
              <w:t xml:space="preserve">Ереванская специализированная физико-математическая школа имени. А. Шагиняна </w:t>
            </w:r>
          </w:p>
        </w:tc>
        <w:tc>
          <w:tcPr>
            <w:tcW w:w="2976" w:type="dxa"/>
            <w:tcBorders>
              <w:top w:val="nil"/>
              <w:left w:val="nil"/>
              <w:bottom w:val="single" w:sz="8" w:space="0" w:color="auto"/>
              <w:right w:val="single" w:sz="8" w:space="0" w:color="auto"/>
            </w:tcBorders>
            <w:shd w:val="clear" w:color="auto" w:fill="auto"/>
            <w:vAlign w:val="center"/>
            <w:hideMark/>
          </w:tcPr>
          <w:p w14:paraId="49611413"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s="Arial"/>
                <w:color w:val="000000" w:themeColor="text1"/>
                <w:sz w:val="20"/>
                <w:szCs w:val="20"/>
              </w:rPr>
              <w:t>проспект Азатутян 2-й переулок, 9</w:t>
            </w:r>
          </w:p>
        </w:tc>
      </w:tr>
      <w:tr w:rsidR="00D20DF2" w:rsidRPr="00302091" w14:paraId="3FD1AE63" w14:textId="77777777" w:rsidTr="006A18CF">
        <w:trPr>
          <w:trHeight w:val="57"/>
        </w:trPr>
        <w:tc>
          <w:tcPr>
            <w:tcW w:w="584" w:type="dxa"/>
            <w:tcBorders>
              <w:top w:val="nil"/>
              <w:left w:val="single" w:sz="8" w:space="0" w:color="auto"/>
              <w:bottom w:val="single" w:sz="8" w:space="0" w:color="auto"/>
              <w:right w:val="single" w:sz="8" w:space="0" w:color="auto"/>
            </w:tcBorders>
            <w:shd w:val="clear" w:color="auto" w:fill="auto"/>
            <w:vAlign w:val="center"/>
            <w:hideMark/>
          </w:tcPr>
          <w:p w14:paraId="7B39D230" w14:textId="77777777" w:rsidR="00D20DF2" w:rsidRPr="00302091" w:rsidRDefault="00D20DF2" w:rsidP="006A18CF">
            <w:pPr>
              <w:pStyle w:val="ListParagraph"/>
              <w:numPr>
                <w:ilvl w:val="0"/>
                <w:numId w:val="12"/>
              </w:numPr>
              <w:spacing w:after="0"/>
              <w:rPr>
                <w:rFonts w:ascii="GHEA Grapalat" w:hAnsi="GHEA Grapalat"/>
                <w:color w:val="000000" w:themeColor="text1"/>
                <w:sz w:val="20"/>
                <w:szCs w:val="20"/>
              </w:rPr>
            </w:pPr>
          </w:p>
        </w:tc>
        <w:tc>
          <w:tcPr>
            <w:tcW w:w="2634" w:type="dxa"/>
            <w:gridSpan w:val="2"/>
            <w:tcBorders>
              <w:top w:val="nil"/>
              <w:left w:val="nil"/>
              <w:bottom w:val="single" w:sz="8" w:space="0" w:color="auto"/>
              <w:right w:val="single" w:sz="8" w:space="0" w:color="auto"/>
            </w:tcBorders>
            <w:shd w:val="clear" w:color="auto" w:fill="auto"/>
            <w:vAlign w:val="center"/>
            <w:hideMark/>
          </w:tcPr>
          <w:p w14:paraId="74418707" w14:textId="77777777" w:rsidR="00D20DF2" w:rsidRPr="00302091" w:rsidRDefault="00D20DF2" w:rsidP="006A18CF">
            <w:pPr>
              <w:spacing w:after="0"/>
              <w:rPr>
                <w:rFonts w:ascii="GHEA Grapalat" w:hAnsi="GHEA Grapalat"/>
                <w:color w:val="000000" w:themeColor="text1"/>
                <w:sz w:val="20"/>
                <w:szCs w:val="20"/>
              </w:rPr>
            </w:pPr>
            <w:r w:rsidRPr="00302091">
              <w:rPr>
                <w:rFonts w:ascii="GHEA Grapalat" w:hAnsi="GHEA Grapalat"/>
                <w:color w:val="000000" w:themeColor="text1"/>
                <w:sz w:val="20"/>
                <w:szCs w:val="20"/>
              </w:rPr>
              <w:t>Дилижан</w:t>
            </w:r>
          </w:p>
        </w:tc>
        <w:tc>
          <w:tcPr>
            <w:tcW w:w="4596" w:type="dxa"/>
            <w:tcBorders>
              <w:top w:val="nil"/>
              <w:left w:val="nil"/>
              <w:bottom w:val="single" w:sz="8" w:space="0" w:color="auto"/>
              <w:right w:val="single" w:sz="8" w:space="0" w:color="auto"/>
            </w:tcBorders>
            <w:shd w:val="clear" w:color="auto" w:fill="auto"/>
            <w:vAlign w:val="center"/>
            <w:hideMark/>
          </w:tcPr>
          <w:p w14:paraId="10E600AC"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Дилижанская «Военно-спортивная школа имени Монте Мелконяна»</w:t>
            </w:r>
          </w:p>
        </w:tc>
        <w:tc>
          <w:tcPr>
            <w:tcW w:w="2976" w:type="dxa"/>
            <w:tcBorders>
              <w:top w:val="nil"/>
              <w:left w:val="nil"/>
              <w:bottom w:val="single" w:sz="8" w:space="0" w:color="auto"/>
              <w:right w:val="single" w:sz="8" w:space="0" w:color="auto"/>
            </w:tcBorders>
            <w:shd w:val="clear" w:color="auto" w:fill="auto"/>
            <w:vAlign w:val="center"/>
            <w:hideMark/>
          </w:tcPr>
          <w:p w14:paraId="62B473F7" w14:textId="77777777" w:rsidR="00D20DF2" w:rsidRPr="00302091" w:rsidRDefault="00D20DF2" w:rsidP="006A18CF">
            <w:pPr>
              <w:spacing w:after="0"/>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Тавушская область, улица Парз Лич, 5</w:t>
            </w:r>
          </w:p>
        </w:tc>
      </w:tr>
    </w:tbl>
    <w:p w14:paraId="04A5BEF7" w14:textId="4D93977D" w:rsidR="00D20DF2" w:rsidRPr="00302091" w:rsidRDefault="00D20DF2" w:rsidP="00823413">
      <w:pPr>
        <w:tabs>
          <w:tab w:val="left" w:pos="3609"/>
        </w:tabs>
        <w:jc w:val="center"/>
        <w:rPr>
          <w:rFonts w:ascii="GHEA Grapalat" w:eastAsia="Times New Roman" w:hAnsi="GHEA Grapalat" w:cs="Times New Roman"/>
          <w:color w:val="000000" w:themeColor="text1"/>
          <w:sz w:val="24"/>
          <w:szCs w:val="24"/>
          <w:lang w:val="ru-RU"/>
        </w:rPr>
        <w:sectPr w:rsidR="00D20DF2" w:rsidRPr="00302091" w:rsidSect="00D0054D">
          <w:pgSz w:w="12240" w:h="15840"/>
          <w:pgMar w:top="568" w:right="720" w:bottom="902" w:left="539" w:header="720" w:footer="510" w:gutter="0"/>
          <w:cols w:space="720"/>
          <w:docGrid w:linePitch="360"/>
        </w:sectPr>
      </w:pPr>
    </w:p>
    <w:p w14:paraId="4912A548" w14:textId="77777777" w:rsidR="00D20DF2" w:rsidRPr="00302091" w:rsidRDefault="00D20DF2" w:rsidP="00D20DF2">
      <w:pPr>
        <w:pStyle w:val="ListParagraph"/>
        <w:spacing w:after="0" w:line="240" w:lineRule="auto"/>
        <w:ind w:left="0"/>
        <w:jc w:val="center"/>
        <w:rPr>
          <w:rFonts w:ascii="GHEA Grapalat" w:hAnsi="GHEA Grapalat" w:cs="Sylfaen"/>
          <w:b/>
          <w:color w:val="000000" w:themeColor="text1"/>
          <w:sz w:val="20"/>
          <w:szCs w:val="20"/>
          <w:lang w:val="ru-RU"/>
        </w:rPr>
      </w:pPr>
      <w:r w:rsidRPr="00302091">
        <w:rPr>
          <w:rFonts w:ascii="GHEA Grapalat" w:hAnsi="GHEA Grapalat" w:cs="Sylfaen"/>
          <w:b/>
          <w:color w:val="000000" w:themeColor="text1"/>
          <w:sz w:val="20"/>
          <w:szCs w:val="20"/>
          <w:lang w:val="ru-RU"/>
        </w:rPr>
        <w:lastRenderedPageBreak/>
        <w:t>ГРАФИК ОПЛАТЫ</w:t>
      </w:r>
    </w:p>
    <w:p w14:paraId="6B5B8675" w14:textId="77777777" w:rsidR="00D20DF2" w:rsidRPr="00302091" w:rsidRDefault="00D20DF2" w:rsidP="00D20DF2">
      <w:pPr>
        <w:pStyle w:val="NormalWeb"/>
        <w:spacing w:before="0" w:beforeAutospacing="0" w:after="0" w:afterAutospacing="0"/>
        <w:ind w:left="-426" w:right="-648" w:firstLine="540"/>
        <w:jc w:val="both"/>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В результате данной процедуры закупки Договор будет заключатся соответствии с требованиями, установленными подпунктом 2 части 6 статьи 15 Закона РА "О закупках" и график оплаты будет дополнен одновременно с соглашением подписан между сторонами в случае предоставления финансовых средств, являющимся его неотъемлемой частью.</w:t>
      </w:r>
    </w:p>
    <w:p w14:paraId="31422566" w14:textId="77777777" w:rsidR="00D20DF2" w:rsidRPr="00302091" w:rsidRDefault="00D20DF2" w:rsidP="00D20DF2">
      <w:pPr>
        <w:pStyle w:val="NormalWeb"/>
        <w:spacing w:before="0" w:beforeAutospacing="0" w:after="0" w:afterAutospacing="0"/>
        <w:ind w:left="-426" w:right="-648" w:firstLine="540"/>
        <w:jc w:val="both"/>
        <w:rPr>
          <w:color w:val="000000" w:themeColor="text1"/>
          <w:sz w:val="20"/>
          <w:szCs w:val="20"/>
          <w:lang w:val="ru-RU"/>
        </w:rPr>
      </w:pPr>
      <w:r w:rsidRPr="00302091">
        <w:rPr>
          <w:rFonts w:ascii="GHEA Grapalat" w:hAnsi="GHEA Grapalat"/>
          <w:color w:val="000000" w:themeColor="text1"/>
          <w:sz w:val="20"/>
          <w:szCs w:val="20"/>
          <w:lang w:val="ru-RU"/>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w:t>
      </w:r>
      <w:r w:rsidRPr="00302091">
        <w:rPr>
          <w:rFonts w:ascii="GHEA Grapalat" w:hAnsi="GHEA Grapalat"/>
          <w:bCs/>
          <w:color w:val="000000" w:themeColor="text1"/>
          <w:sz w:val="20"/>
          <w:szCs w:val="20"/>
          <w:lang w:val="ru-RU"/>
        </w:rPr>
        <w:t>БРП ОНКС РА “Центр образовательных программ”</w:t>
      </w:r>
      <w:r w:rsidRPr="00302091">
        <w:rPr>
          <w:rFonts w:ascii="GHEA Grapalat" w:hAnsi="GHEA Grapalat"/>
          <w:color w:val="000000" w:themeColor="text1"/>
          <w:sz w:val="20"/>
          <w:szCs w:val="20"/>
          <w:lang w:val="ru-RU"/>
        </w:rPr>
        <w:t>.</w:t>
      </w:r>
      <w:r w:rsidRPr="00302091">
        <w:rPr>
          <w:rFonts w:ascii="Calibri" w:hAnsi="Calibri" w:cs="Calibri"/>
          <w:color w:val="000000" w:themeColor="text1"/>
          <w:sz w:val="20"/>
          <w:szCs w:val="20"/>
        </w:rPr>
        <w:t>  </w:t>
      </w:r>
    </w:p>
    <w:p w14:paraId="51A18D4D" w14:textId="77777777" w:rsidR="00D20DF2" w:rsidRPr="00302091" w:rsidRDefault="00D20DF2" w:rsidP="00D20DF2">
      <w:pPr>
        <w:pStyle w:val="NormalWeb"/>
        <w:spacing w:before="0" w:beforeAutospacing="0" w:after="0" w:afterAutospacing="0"/>
        <w:ind w:left="-426" w:right="-648" w:firstLine="540"/>
        <w:jc w:val="both"/>
        <w:rPr>
          <w:rFonts w:ascii="Calibri" w:hAnsi="Calibri" w:cs="Calibri"/>
          <w:color w:val="000000" w:themeColor="text1"/>
          <w:sz w:val="20"/>
          <w:szCs w:val="20"/>
          <w:lang w:val="ru-RU"/>
        </w:rPr>
      </w:pPr>
      <w:r w:rsidRPr="00302091">
        <w:rPr>
          <w:rFonts w:ascii="GHEA Grapalat" w:hAnsi="GHEA Grapalat"/>
          <w:color w:val="000000" w:themeColor="text1"/>
          <w:sz w:val="20"/>
          <w:szCs w:val="20"/>
          <w:lang w:val="ru-RU"/>
        </w:rPr>
        <w:t xml:space="preserve">Покупатель оплачивает доставленный ему товар в драмах РА безналичным путем путем перевода денежных средств на расчетный счет Продавца. Передача денежных средств осуществляется на основании актов сдачи-приемки Продукции школами и акта сдачи-приемки Продукции, составленного на основании Акта сдачи-приемки Продукции, определенного соответствующим приложением к Договору, в соответствии с плотностью. студентов, в месяцы, указанные в графике оплаты Договора. При этом для осуществления платежа в течение 3-х рабочих дней с даты подписания акта сдачи-приема-передачи Заказчик вносит платежное поручение и копию акта сдачи-приема-передачи в казначейскую систему уполномоченного органа, и на основании по документам, представленным в установленном порядке, уполномоченный орган производит данный платеж по акту приема-передачи, если он введен в казначейскую систему, в течение пяти рабочих дней в сроки, предусмотренные графиком платежей настоящего договора. </w:t>
      </w:r>
      <w:r w:rsidRPr="00302091">
        <w:rPr>
          <w:rFonts w:ascii="Calibri" w:hAnsi="Calibri" w:cs="Calibri"/>
          <w:color w:val="000000" w:themeColor="text1"/>
          <w:sz w:val="20"/>
          <w:szCs w:val="20"/>
        </w:rPr>
        <w:t> </w:t>
      </w:r>
    </w:p>
    <w:p w14:paraId="3DB6953F" w14:textId="77777777" w:rsidR="00D20DF2" w:rsidRPr="00302091" w:rsidRDefault="00D20DF2" w:rsidP="00D20DF2">
      <w:pPr>
        <w:pStyle w:val="NormalWeb"/>
        <w:spacing w:before="0" w:beforeAutospacing="0" w:after="0" w:afterAutospacing="0"/>
        <w:ind w:left="-426" w:right="-648" w:firstLine="540"/>
        <w:jc w:val="both"/>
        <w:rPr>
          <w:color w:val="000000" w:themeColor="text1"/>
          <w:sz w:val="20"/>
          <w:szCs w:val="20"/>
          <w:lang w:val="ru-RU"/>
        </w:rPr>
      </w:pPr>
      <w:r w:rsidRPr="00302091">
        <w:rPr>
          <w:rFonts w:ascii="GHEA Grapalat" w:hAnsi="GHEA Grapalat" w:cs="GHEA Grapalat"/>
          <w:color w:val="000000" w:themeColor="text1"/>
          <w:sz w:val="20"/>
          <w:szCs w:val="20"/>
          <w:lang w:val="ru-RU"/>
        </w:rPr>
        <w:t>Подлежащие</w:t>
      </w:r>
      <w:r w:rsidRPr="00302091">
        <w:rPr>
          <w:rFonts w:ascii="GHEA Grapalat" w:hAnsi="GHEA Grapalat"/>
          <w:color w:val="000000" w:themeColor="text1"/>
          <w:sz w:val="20"/>
          <w:szCs w:val="20"/>
          <w:lang w:val="ru-RU"/>
        </w:rPr>
        <w:t xml:space="preserve"> </w:t>
      </w:r>
      <w:r w:rsidRPr="00302091">
        <w:rPr>
          <w:rFonts w:ascii="GHEA Grapalat" w:hAnsi="GHEA Grapalat" w:cs="GHEA Grapalat"/>
          <w:color w:val="000000" w:themeColor="text1"/>
          <w:sz w:val="20"/>
          <w:szCs w:val="20"/>
          <w:lang w:val="ru-RU"/>
        </w:rPr>
        <w:t>уплате</w:t>
      </w:r>
      <w:r w:rsidRPr="00302091">
        <w:rPr>
          <w:rFonts w:ascii="GHEA Grapalat" w:hAnsi="GHEA Grapalat"/>
          <w:color w:val="000000" w:themeColor="text1"/>
          <w:sz w:val="20"/>
          <w:szCs w:val="20"/>
          <w:lang w:val="ru-RU"/>
        </w:rPr>
        <w:t xml:space="preserve"> </w:t>
      </w:r>
      <w:r w:rsidRPr="00302091">
        <w:rPr>
          <w:rFonts w:ascii="GHEA Grapalat" w:hAnsi="GHEA Grapalat" w:cs="GHEA Grapalat"/>
          <w:color w:val="000000" w:themeColor="text1"/>
          <w:sz w:val="20"/>
          <w:szCs w:val="20"/>
          <w:lang w:val="ru-RU"/>
        </w:rPr>
        <w:t>суммы</w:t>
      </w:r>
      <w:r w:rsidRPr="00302091">
        <w:rPr>
          <w:rFonts w:ascii="GHEA Grapalat" w:hAnsi="GHEA Grapalat"/>
          <w:color w:val="000000" w:themeColor="text1"/>
          <w:sz w:val="20"/>
          <w:szCs w:val="20"/>
          <w:lang w:val="ru-RU"/>
        </w:rPr>
        <w:t xml:space="preserve"> </w:t>
      </w:r>
      <w:r w:rsidRPr="00302091">
        <w:rPr>
          <w:rFonts w:ascii="GHEA Grapalat" w:hAnsi="GHEA Grapalat" w:cs="GHEA Grapalat"/>
          <w:color w:val="000000" w:themeColor="text1"/>
          <w:sz w:val="20"/>
          <w:szCs w:val="20"/>
          <w:lang w:val="ru-RU"/>
        </w:rPr>
        <w:t>будут</w:t>
      </w:r>
      <w:r w:rsidRPr="00302091">
        <w:rPr>
          <w:rFonts w:ascii="GHEA Grapalat" w:hAnsi="GHEA Grapalat"/>
          <w:color w:val="000000" w:themeColor="text1"/>
          <w:sz w:val="20"/>
          <w:szCs w:val="20"/>
          <w:lang w:val="ru-RU"/>
        </w:rPr>
        <w:t xml:space="preserve"> </w:t>
      </w:r>
      <w:r w:rsidRPr="00302091">
        <w:rPr>
          <w:rFonts w:ascii="GHEA Grapalat" w:hAnsi="GHEA Grapalat" w:cs="GHEA Grapalat"/>
          <w:color w:val="000000" w:themeColor="text1"/>
          <w:sz w:val="20"/>
          <w:szCs w:val="20"/>
          <w:lang w:val="ru-RU"/>
        </w:rPr>
        <w:t>представлятся</w:t>
      </w:r>
      <w:r w:rsidRPr="00302091">
        <w:rPr>
          <w:rFonts w:ascii="GHEA Grapalat" w:hAnsi="GHEA Grapalat"/>
          <w:color w:val="000000" w:themeColor="text1"/>
          <w:sz w:val="20"/>
          <w:szCs w:val="20"/>
          <w:lang w:val="ru-RU"/>
        </w:rPr>
        <w:t xml:space="preserve"> </w:t>
      </w:r>
      <w:r w:rsidRPr="00302091">
        <w:rPr>
          <w:rFonts w:ascii="GHEA Grapalat" w:hAnsi="GHEA Grapalat" w:cs="GHEA Grapalat"/>
          <w:color w:val="000000" w:themeColor="text1"/>
          <w:sz w:val="20"/>
          <w:szCs w:val="20"/>
          <w:lang w:val="ru-RU"/>
        </w:rPr>
        <w:t>в</w:t>
      </w:r>
      <w:r w:rsidRPr="00302091">
        <w:rPr>
          <w:rFonts w:ascii="GHEA Grapalat" w:hAnsi="GHEA Grapalat"/>
          <w:color w:val="000000" w:themeColor="text1"/>
          <w:sz w:val="20"/>
          <w:szCs w:val="20"/>
          <w:lang w:val="ru-RU"/>
        </w:rPr>
        <w:t xml:space="preserve"> </w:t>
      </w:r>
      <w:r w:rsidRPr="00302091">
        <w:rPr>
          <w:rFonts w:ascii="GHEA Grapalat" w:hAnsi="GHEA Grapalat" w:cs="GHEA Grapalat"/>
          <w:color w:val="000000" w:themeColor="text1"/>
          <w:sz w:val="20"/>
          <w:szCs w:val="20"/>
          <w:lang w:val="ru-RU"/>
        </w:rPr>
        <w:t>порядке</w:t>
      </w:r>
      <w:r w:rsidRPr="00302091">
        <w:rPr>
          <w:rFonts w:ascii="GHEA Grapalat" w:hAnsi="GHEA Grapalat"/>
          <w:color w:val="000000" w:themeColor="text1"/>
          <w:sz w:val="20"/>
          <w:szCs w:val="20"/>
          <w:lang w:val="ru-RU"/>
        </w:rPr>
        <w:t xml:space="preserve"> </w:t>
      </w:r>
      <w:r w:rsidRPr="00302091">
        <w:rPr>
          <w:rFonts w:ascii="GHEA Grapalat" w:hAnsi="GHEA Grapalat" w:cs="GHEA Grapalat"/>
          <w:color w:val="000000" w:themeColor="text1"/>
          <w:sz w:val="20"/>
          <w:szCs w:val="20"/>
          <w:lang w:val="ru-RU"/>
        </w:rPr>
        <w:t>возрастания</w:t>
      </w:r>
      <w:r w:rsidRPr="00302091">
        <w:rPr>
          <w:rFonts w:ascii="GHEA Grapalat" w:hAnsi="GHEA Grapalat"/>
          <w:color w:val="000000" w:themeColor="text1"/>
          <w:sz w:val="20"/>
          <w:szCs w:val="20"/>
          <w:lang w:val="ru-RU"/>
        </w:rPr>
        <w:t>.</w:t>
      </w:r>
    </w:p>
    <w:p w14:paraId="2088564C" w14:textId="77777777" w:rsidR="00D20DF2" w:rsidRPr="00302091" w:rsidRDefault="00D20DF2" w:rsidP="00D20DF2">
      <w:pPr>
        <w:widowControl w:val="0"/>
        <w:contextualSpacing/>
        <w:jc w:val="right"/>
        <w:rPr>
          <w:rFonts w:ascii="GHEA Grapalat" w:hAnsi="GHEA Grapalat"/>
          <w:color w:val="000000" w:themeColor="text1"/>
          <w:sz w:val="20"/>
          <w:szCs w:val="20"/>
        </w:rPr>
      </w:pPr>
      <w:r w:rsidRPr="00302091">
        <w:rPr>
          <w:rFonts w:ascii="GHEA Grapalat" w:hAnsi="GHEA Grapalat"/>
          <w:color w:val="000000" w:themeColor="text1"/>
          <w:sz w:val="20"/>
          <w:szCs w:val="20"/>
        </w:rPr>
        <w:t>Драмов РА</w:t>
      </w:r>
    </w:p>
    <w:tbl>
      <w:tblPr>
        <w:tblpPr w:leftFromText="180" w:rightFromText="180" w:vertAnchor="text" w:horzAnchor="margin" w:tblpXSpec="center" w:tblpY="51"/>
        <w:tblOverlap w:val="neve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1559"/>
        <w:gridCol w:w="709"/>
        <w:gridCol w:w="850"/>
        <w:gridCol w:w="709"/>
        <w:gridCol w:w="567"/>
        <w:gridCol w:w="567"/>
        <w:gridCol w:w="567"/>
        <w:gridCol w:w="567"/>
        <w:gridCol w:w="567"/>
        <w:gridCol w:w="567"/>
        <w:gridCol w:w="567"/>
        <w:gridCol w:w="425"/>
        <w:gridCol w:w="425"/>
        <w:gridCol w:w="426"/>
        <w:gridCol w:w="567"/>
        <w:gridCol w:w="960"/>
      </w:tblGrid>
      <w:tr w:rsidR="00D20DF2" w:rsidRPr="00302091" w14:paraId="6795272E" w14:textId="77777777" w:rsidTr="006A18CF">
        <w:trPr>
          <w:trHeight w:val="77"/>
        </w:trPr>
        <w:tc>
          <w:tcPr>
            <w:tcW w:w="13968" w:type="dxa"/>
            <w:gridSpan w:val="18"/>
            <w:vAlign w:val="center"/>
          </w:tcPr>
          <w:p w14:paraId="2963753B"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lang w:val="es-ES"/>
              </w:rPr>
            </w:pPr>
            <w:r w:rsidRPr="00302091">
              <w:rPr>
                <w:rFonts w:ascii="GHEA Grapalat" w:hAnsi="GHEA Grapalat"/>
                <w:color w:val="000000" w:themeColor="text1"/>
                <w:sz w:val="20"/>
                <w:szCs w:val="20"/>
                <w:lang w:val="es-ES"/>
              </w:rPr>
              <w:t>Товара</w:t>
            </w:r>
          </w:p>
        </w:tc>
      </w:tr>
      <w:tr w:rsidR="00D20DF2" w:rsidRPr="00302091" w14:paraId="57A0EE87" w14:textId="77777777" w:rsidTr="006A18CF">
        <w:trPr>
          <w:trHeight w:val="138"/>
        </w:trPr>
        <w:tc>
          <w:tcPr>
            <w:tcW w:w="534" w:type="dxa"/>
            <w:vMerge w:val="restart"/>
            <w:vAlign w:val="center"/>
            <w:hideMark/>
          </w:tcPr>
          <w:p w14:paraId="600D0C3D"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н/л</w:t>
            </w:r>
          </w:p>
        </w:tc>
        <w:tc>
          <w:tcPr>
            <w:tcW w:w="2835" w:type="dxa"/>
            <w:vMerge w:val="restart"/>
            <w:vAlign w:val="center"/>
            <w:hideMark/>
          </w:tcPr>
          <w:p w14:paraId="6F9B7C04"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lang w:val="ru-RU"/>
              </w:rPr>
              <w:t>промежуточный код, предусмотренный планом закупок по классификации ЕЗК (</w:t>
            </w:r>
            <w:r w:rsidRPr="00302091">
              <w:rPr>
                <w:rFonts w:ascii="GHEA Grapalat" w:hAnsi="GHEA Grapalat"/>
                <w:color w:val="000000" w:themeColor="text1"/>
                <w:sz w:val="20"/>
                <w:szCs w:val="20"/>
              </w:rPr>
              <w:t>CPV</w:t>
            </w:r>
            <w:r w:rsidRPr="00302091">
              <w:rPr>
                <w:rFonts w:ascii="GHEA Grapalat" w:hAnsi="GHEA Grapalat"/>
                <w:color w:val="000000" w:themeColor="text1"/>
                <w:sz w:val="20"/>
                <w:szCs w:val="20"/>
                <w:lang w:val="ru-RU"/>
              </w:rPr>
              <w:t>)</w:t>
            </w:r>
          </w:p>
        </w:tc>
        <w:tc>
          <w:tcPr>
            <w:tcW w:w="1559" w:type="dxa"/>
            <w:vMerge w:val="restart"/>
            <w:vAlign w:val="center"/>
          </w:tcPr>
          <w:p w14:paraId="3AF188F5"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Наименование</w:t>
            </w:r>
          </w:p>
        </w:tc>
        <w:tc>
          <w:tcPr>
            <w:tcW w:w="709" w:type="dxa"/>
            <w:vMerge w:val="restart"/>
            <w:vAlign w:val="center"/>
          </w:tcPr>
          <w:p w14:paraId="5F20013C"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И/е</w:t>
            </w:r>
          </w:p>
        </w:tc>
        <w:tc>
          <w:tcPr>
            <w:tcW w:w="850" w:type="dxa"/>
            <w:vMerge w:val="restart"/>
            <w:vAlign w:val="center"/>
          </w:tcPr>
          <w:p w14:paraId="69DC39A7"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Общая сумма</w:t>
            </w:r>
          </w:p>
        </w:tc>
        <w:tc>
          <w:tcPr>
            <w:tcW w:w="7481" w:type="dxa"/>
            <w:gridSpan w:val="13"/>
            <w:vAlign w:val="center"/>
          </w:tcPr>
          <w:p w14:paraId="409CBA39"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lang w:val="es-ES"/>
              </w:rPr>
            </w:pPr>
            <w:r w:rsidRPr="00302091">
              <w:rPr>
                <w:rFonts w:ascii="GHEA Grapalat" w:hAnsi="GHEA Grapalat"/>
                <w:color w:val="000000" w:themeColor="text1"/>
                <w:sz w:val="20"/>
                <w:szCs w:val="20"/>
                <w:lang w:val="es-ES"/>
              </w:rPr>
              <w:t xml:space="preserve">Оплату предусматривается произвести в </w:t>
            </w:r>
            <w:r w:rsidRPr="00302091">
              <w:rPr>
                <w:rFonts w:ascii="GHEA Grapalat" w:hAnsi="GHEA Grapalat"/>
                <w:color w:val="000000" w:themeColor="text1"/>
                <w:sz w:val="18"/>
                <w:szCs w:val="18"/>
                <w:lang w:val="es-ES"/>
              </w:rPr>
              <w:t>20_г</w:t>
            </w:r>
            <w:r w:rsidRPr="00302091">
              <w:rPr>
                <w:rFonts w:ascii="GHEA Grapalat" w:hAnsi="GHEA Grapalat"/>
                <w:color w:val="000000" w:themeColor="text1"/>
                <w:sz w:val="20"/>
                <w:szCs w:val="20"/>
                <w:lang w:val="es-ES"/>
              </w:rPr>
              <w:t>., по месяцам, в том числе**</w:t>
            </w:r>
          </w:p>
        </w:tc>
      </w:tr>
      <w:tr w:rsidR="00D20DF2" w:rsidRPr="00302091" w14:paraId="7FD9E652" w14:textId="77777777" w:rsidTr="006A18CF">
        <w:trPr>
          <w:trHeight w:val="141"/>
        </w:trPr>
        <w:tc>
          <w:tcPr>
            <w:tcW w:w="534" w:type="dxa"/>
            <w:vMerge/>
            <w:vAlign w:val="center"/>
            <w:hideMark/>
          </w:tcPr>
          <w:p w14:paraId="53EB985E" w14:textId="77777777" w:rsidR="00D20DF2" w:rsidRPr="00302091" w:rsidRDefault="00D20DF2" w:rsidP="006A18CF">
            <w:pPr>
              <w:spacing w:after="0" w:line="240" w:lineRule="auto"/>
              <w:ind w:hanging="2"/>
              <w:contextualSpacing/>
              <w:rPr>
                <w:rFonts w:ascii="GHEA Grapalat" w:hAnsi="GHEA Grapalat"/>
                <w:color w:val="000000" w:themeColor="text1"/>
                <w:sz w:val="20"/>
                <w:szCs w:val="20"/>
                <w:lang w:val="es-ES"/>
              </w:rPr>
            </w:pPr>
          </w:p>
        </w:tc>
        <w:tc>
          <w:tcPr>
            <w:tcW w:w="2835" w:type="dxa"/>
            <w:vMerge/>
            <w:vAlign w:val="center"/>
            <w:hideMark/>
          </w:tcPr>
          <w:p w14:paraId="10413A7F" w14:textId="77777777" w:rsidR="00D20DF2" w:rsidRPr="00302091" w:rsidRDefault="00D20DF2" w:rsidP="006A18CF">
            <w:pPr>
              <w:spacing w:after="0" w:line="240" w:lineRule="auto"/>
              <w:ind w:hanging="2"/>
              <w:contextualSpacing/>
              <w:rPr>
                <w:rFonts w:ascii="GHEA Grapalat" w:hAnsi="GHEA Grapalat"/>
                <w:color w:val="000000" w:themeColor="text1"/>
                <w:sz w:val="20"/>
                <w:szCs w:val="20"/>
                <w:lang w:val="ru-RU"/>
              </w:rPr>
            </w:pPr>
          </w:p>
        </w:tc>
        <w:tc>
          <w:tcPr>
            <w:tcW w:w="1559" w:type="dxa"/>
            <w:vMerge/>
            <w:vAlign w:val="center"/>
          </w:tcPr>
          <w:p w14:paraId="316DE6A4" w14:textId="77777777" w:rsidR="00D20DF2" w:rsidRPr="00302091" w:rsidRDefault="00D20DF2" w:rsidP="006A18CF">
            <w:pPr>
              <w:spacing w:after="0" w:line="240" w:lineRule="auto"/>
              <w:ind w:hanging="2"/>
              <w:contextualSpacing/>
              <w:rPr>
                <w:rFonts w:ascii="GHEA Grapalat" w:hAnsi="GHEA Grapalat"/>
                <w:color w:val="000000" w:themeColor="text1"/>
                <w:sz w:val="20"/>
                <w:szCs w:val="20"/>
                <w:lang w:val="ru-RU"/>
              </w:rPr>
            </w:pPr>
          </w:p>
        </w:tc>
        <w:tc>
          <w:tcPr>
            <w:tcW w:w="709" w:type="dxa"/>
            <w:vMerge/>
            <w:vAlign w:val="center"/>
          </w:tcPr>
          <w:p w14:paraId="6035E683" w14:textId="77777777" w:rsidR="00D20DF2" w:rsidRPr="00302091" w:rsidRDefault="00D20DF2" w:rsidP="006A18CF">
            <w:pPr>
              <w:spacing w:after="0" w:line="240" w:lineRule="auto"/>
              <w:ind w:hanging="2"/>
              <w:contextualSpacing/>
              <w:rPr>
                <w:rFonts w:ascii="GHEA Grapalat" w:hAnsi="GHEA Grapalat"/>
                <w:color w:val="000000" w:themeColor="text1"/>
                <w:sz w:val="20"/>
                <w:szCs w:val="20"/>
                <w:lang w:val="ru-RU"/>
              </w:rPr>
            </w:pPr>
          </w:p>
        </w:tc>
        <w:tc>
          <w:tcPr>
            <w:tcW w:w="850" w:type="dxa"/>
            <w:vMerge/>
            <w:vAlign w:val="center"/>
          </w:tcPr>
          <w:p w14:paraId="0ED90DA1" w14:textId="77777777" w:rsidR="00D20DF2" w:rsidRPr="00302091" w:rsidRDefault="00D20DF2" w:rsidP="006A18CF">
            <w:pPr>
              <w:spacing w:after="0" w:line="240" w:lineRule="auto"/>
              <w:ind w:hanging="2"/>
              <w:contextualSpacing/>
              <w:rPr>
                <w:rFonts w:ascii="GHEA Grapalat" w:hAnsi="GHEA Grapalat"/>
                <w:color w:val="000000" w:themeColor="text1"/>
                <w:sz w:val="20"/>
                <w:szCs w:val="20"/>
                <w:lang w:val="ru-RU"/>
              </w:rPr>
            </w:pPr>
          </w:p>
        </w:tc>
        <w:tc>
          <w:tcPr>
            <w:tcW w:w="709" w:type="dxa"/>
            <w:vAlign w:val="center"/>
          </w:tcPr>
          <w:p w14:paraId="37EC8B64" w14:textId="77777777" w:rsidR="00D20DF2" w:rsidRPr="00302091" w:rsidRDefault="00D20DF2" w:rsidP="006A18CF">
            <w:pPr>
              <w:spacing w:after="0" w:line="240" w:lineRule="auto"/>
              <w:contextualSpacing/>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rPr>
              <w:t>I</w:t>
            </w:r>
          </w:p>
        </w:tc>
        <w:tc>
          <w:tcPr>
            <w:tcW w:w="567" w:type="dxa"/>
            <w:tcBorders>
              <w:bottom w:val="single" w:sz="4" w:space="0" w:color="auto"/>
            </w:tcBorders>
            <w:vAlign w:val="center"/>
          </w:tcPr>
          <w:p w14:paraId="08AC541F"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II</w:t>
            </w:r>
          </w:p>
        </w:tc>
        <w:tc>
          <w:tcPr>
            <w:tcW w:w="567" w:type="dxa"/>
            <w:tcBorders>
              <w:bottom w:val="single" w:sz="4" w:space="0" w:color="auto"/>
            </w:tcBorders>
            <w:vAlign w:val="center"/>
          </w:tcPr>
          <w:p w14:paraId="5623E61A"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III</w:t>
            </w:r>
          </w:p>
        </w:tc>
        <w:tc>
          <w:tcPr>
            <w:tcW w:w="567" w:type="dxa"/>
            <w:tcBorders>
              <w:bottom w:val="single" w:sz="4" w:space="0" w:color="auto"/>
            </w:tcBorders>
            <w:vAlign w:val="center"/>
          </w:tcPr>
          <w:p w14:paraId="3A3F602B"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IV</w:t>
            </w:r>
          </w:p>
        </w:tc>
        <w:tc>
          <w:tcPr>
            <w:tcW w:w="567" w:type="dxa"/>
            <w:tcBorders>
              <w:bottom w:val="single" w:sz="4" w:space="0" w:color="auto"/>
            </w:tcBorders>
            <w:vAlign w:val="center"/>
          </w:tcPr>
          <w:p w14:paraId="2C591A9A"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V</w:t>
            </w:r>
          </w:p>
        </w:tc>
        <w:tc>
          <w:tcPr>
            <w:tcW w:w="567" w:type="dxa"/>
            <w:tcBorders>
              <w:bottom w:val="single" w:sz="4" w:space="0" w:color="auto"/>
            </w:tcBorders>
            <w:vAlign w:val="center"/>
          </w:tcPr>
          <w:p w14:paraId="715E5CA2"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VI</w:t>
            </w:r>
          </w:p>
        </w:tc>
        <w:tc>
          <w:tcPr>
            <w:tcW w:w="567" w:type="dxa"/>
            <w:tcBorders>
              <w:bottom w:val="single" w:sz="4" w:space="0" w:color="auto"/>
            </w:tcBorders>
            <w:vAlign w:val="center"/>
          </w:tcPr>
          <w:p w14:paraId="4C14B91F"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VII</w:t>
            </w:r>
          </w:p>
        </w:tc>
        <w:tc>
          <w:tcPr>
            <w:tcW w:w="567" w:type="dxa"/>
            <w:tcBorders>
              <w:bottom w:val="single" w:sz="4" w:space="0" w:color="auto"/>
            </w:tcBorders>
            <w:vAlign w:val="center"/>
          </w:tcPr>
          <w:p w14:paraId="520EC748"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VIII</w:t>
            </w:r>
          </w:p>
        </w:tc>
        <w:tc>
          <w:tcPr>
            <w:tcW w:w="425" w:type="dxa"/>
            <w:tcBorders>
              <w:bottom w:val="single" w:sz="4" w:space="0" w:color="auto"/>
            </w:tcBorders>
            <w:vAlign w:val="center"/>
          </w:tcPr>
          <w:p w14:paraId="1BFFFA03"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IX</w:t>
            </w:r>
          </w:p>
        </w:tc>
        <w:tc>
          <w:tcPr>
            <w:tcW w:w="425" w:type="dxa"/>
            <w:tcBorders>
              <w:bottom w:val="single" w:sz="4" w:space="0" w:color="auto"/>
            </w:tcBorders>
            <w:vAlign w:val="center"/>
          </w:tcPr>
          <w:p w14:paraId="46270B4C"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X</w:t>
            </w:r>
          </w:p>
        </w:tc>
        <w:tc>
          <w:tcPr>
            <w:tcW w:w="426" w:type="dxa"/>
            <w:tcBorders>
              <w:bottom w:val="single" w:sz="4" w:space="0" w:color="auto"/>
            </w:tcBorders>
            <w:vAlign w:val="center"/>
          </w:tcPr>
          <w:p w14:paraId="62E94404"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XI</w:t>
            </w:r>
          </w:p>
        </w:tc>
        <w:tc>
          <w:tcPr>
            <w:tcW w:w="567" w:type="dxa"/>
            <w:tcBorders>
              <w:bottom w:val="single" w:sz="4" w:space="0" w:color="auto"/>
            </w:tcBorders>
            <w:vAlign w:val="center"/>
          </w:tcPr>
          <w:p w14:paraId="29E32C64"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XII</w:t>
            </w:r>
          </w:p>
        </w:tc>
        <w:tc>
          <w:tcPr>
            <w:tcW w:w="960" w:type="dxa"/>
            <w:tcBorders>
              <w:bottom w:val="single" w:sz="4" w:space="0" w:color="auto"/>
            </w:tcBorders>
            <w:vAlign w:val="center"/>
          </w:tcPr>
          <w:p w14:paraId="0B2AB121"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Всего</w:t>
            </w:r>
          </w:p>
        </w:tc>
      </w:tr>
      <w:tr w:rsidR="00D20DF2" w:rsidRPr="00302091" w14:paraId="6AE1C4AD" w14:textId="77777777" w:rsidTr="006A18CF">
        <w:trPr>
          <w:cantSplit/>
          <w:trHeight w:val="909"/>
        </w:trPr>
        <w:tc>
          <w:tcPr>
            <w:tcW w:w="534" w:type="dxa"/>
            <w:vAlign w:val="center"/>
          </w:tcPr>
          <w:p w14:paraId="6565E5DA" w14:textId="77777777" w:rsidR="00D20DF2" w:rsidRPr="00302091" w:rsidRDefault="00D20DF2" w:rsidP="006A18CF">
            <w:pPr>
              <w:spacing w:after="0" w:line="240" w:lineRule="auto"/>
              <w:ind w:hanging="2"/>
              <w:jc w:val="center"/>
              <w:rPr>
                <w:rFonts w:ascii="GHEA Grapalat" w:hAnsi="GHEA Grapalat" w:cs="Calibri"/>
                <w:color w:val="000000" w:themeColor="text1"/>
                <w:sz w:val="20"/>
                <w:szCs w:val="20"/>
              </w:rPr>
            </w:pPr>
            <w:r w:rsidRPr="00302091">
              <w:rPr>
                <w:rFonts w:ascii="GHEA Grapalat" w:hAnsi="GHEA Grapalat" w:cs="Calibri"/>
                <w:color w:val="000000" w:themeColor="text1"/>
                <w:sz w:val="20"/>
                <w:szCs w:val="20"/>
              </w:rPr>
              <w:t>1</w:t>
            </w:r>
          </w:p>
        </w:tc>
        <w:tc>
          <w:tcPr>
            <w:tcW w:w="2835" w:type="dxa"/>
            <w:vAlign w:val="center"/>
          </w:tcPr>
          <w:p w14:paraId="112FC506" w14:textId="77777777" w:rsidR="00D20DF2" w:rsidRPr="00302091" w:rsidRDefault="00D20DF2" w:rsidP="006A18CF">
            <w:pPr>
              <w:spacing w:after="0" w:line="240" w:lineRule="auto"/>
              <w:ind w:hanging="2"/>
              <w:jc w:val="center"/>
              <w:rPr>
                <w:rFonts w:ascii="GHEA Grapalat" w:hAnsi="GHEA Grapalat" w:cs="Calibri"/>
                <w:color w:val="000000" w:themeColor="text1"/>
                <w:sz w:val="20"/>
                <w:szCs w:val="20"/>
              </w:rPr>
            </w:pPr>
            <w:r w:rsidRPr="00302091">
              <w:rPr>
                <w:rFonts w:ascii="GHEA Grapalat" w:hAnsi="GHEA Grapalat"/>
                <w:color w:val="000000" w:themeColor="text1"/>
                <w:sz w:val="20"/>
                <w:szCs w:val="20"/>
              </w:rPr>
              <w:t>39181200/530</w:t>
            </w:r>
          </w:p>
        </w:tc>
        <w:tc>
          <w:tcPr>
            <w:tcW w:w="1559" w:type="dxa"/>
            <w:vAlign w:val="center"/>
          </w:tcPr>
          <w:p w14:paraId="70A62F13" w14:textId="77777777" w:rsidR="00D20DF2" w:rsidRPr="00302091" w:rsidRDefault="00D20DF2" w:rsidP="006A18CF">
            <w:pPr>
              <w:spacing w:after="0" w:line="240" w:lineRule="auto"/>
              <w:ind w:hanging="2"/>
              <w:jc w:val="center"/>
              <w:rPr>
                <w:rFonts w:ascii="GHEA Grapalat" w:hAnsi="GHEA Grapalat"/>
                <w:color w:val="000000" w:themeColor="text1"/>
                <w:sz w:val="20"/>
                <w:szCs w:val="20"/>
                <w:lang w:val="ru-RU"/>
              </w:rPr>
            </w:pPr>
            <w:r w:rsidRPr="00302091">
              <w:rPr>
                <w:rFonts w:ascii="GHEA Grapalat" w:hAnsi="GHEA Grapalat"/>
                <w:color w:val="000000" w:themeColor="text1"/>
                <w:sz w:val="20"/>
                <w:szCs w:val="20"/>
              </w:rPr>
              <w:t>Материалы для лаборатории географии</w:t>
            </w:r>
          </w:p>
        </w:tc>
        <w:tc>
          <w:tcPr>
            <w:tcW w:w="709" w:type="dxa"/>
            <w:vAlign w:val="center"/>
          </w:tcPr>
          <w:p w14:paraId="3268D913" w14:textId="77777777" w:rsidR="00D20DF2" w:rsidRPr="00302091" w:rsidRDefault="00D20DF2" w:rsidP="006A18CF">
            <w:pPr>
              <w:spacing w:after="0" w:line="240" w:lineRule="auto"/>
              <w:ind w:hanging="2"/>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комплект</w:t>
            </w:r>
          </w:p>
        </w:tc>
        <w:tc>
          <w:tcPr>
            <w:tcW w:w="850" w:type="dxa"/>
            <w:vAlign w:val="center"/>
          </w:tcPr>
          <w:p w14:paraId="7B5C7A67" w14:textId="77777777" w:rsidR="00D20DF2" w:rsidRPr="00302091" w:rsidRDefault="00D20DF2" w:rsidP="006A18CF">
            <w:pPr>
              <w:spacing w:after="0" w:line="240" w:lineRule="auto"/>
              <w:contextualSpacing/>
              <w:jc w:val="center"/>
              <w:rPr>
                <w:rFonts w:ascii="GHEA Grapalat" w:hAnsi="GHEA Grapalat"/>
                <w:color w:val="000000" w:themeColor="text1"/>
                <w:sz w:val="20"/>
                <w:szCs w:val="20"/>
              </w:rPr>
            </w:pPr>
            <w:r w:rsidRPr="00302091">
              <w:rPr>
                <w:rFonts w:ascii="GHEA Grapalat" w:hAnsi="GHEA Grapalat"/>
                <w:color w:val="000000" w:themeColor="text1"/>
                <w:sz w:val="20"/>
                <w:szCs w:val="20"/>
              </w:rPr>
              <w:t>1</w:t>
            </w:r>
          </w:p>
        </w:tc>
        <w:tc>
          <w:tcPr>
            <w:tcW w:w="709" w:type="dxa"/>
            <w:vAlign w:val="center"/>
          </w:tcPr>
          <w:p w14:paraId="25D0ACB8" w14:textId="77777777" w:rsidR="00D20DF2" w:rsidRPr="00302091" w:rsidRDefault="00D20DF2" w:rsidP="006A18CF">
            <w:pPr>
              <w:spacing w:after="0" w:line="240" w:lineRule="auto"/>
              <w:ind w:right="113" w:hanging="2"/>
              <w:jc w:val="center"/>
              <w:rPr>
                <w:rFonts w:ascii="GHEA Grapalat" w:hAnsi="GHEA Grapalat"/>
                <w:color w:val="000000" w:themeColor="text1"/>
                <w:sz w:val="20"/>
                <w:szCs w:val="20"/>
              </w:rPr>
            </w:pPr>
            <w:r w:rsidRPr="00302091">
              <w:rPr>
                <w:rFonts w:ascii="GHEA Grapalat" w:hAnsi="GHEA Grapalat"/>
                <w:color w:val="000000" w:themeColor="text1"/>
                <w:sz w:val="18"/>
                <w:szCs w:val="18"/>
              </w:rPr>
              <w:t>… %</w:t>
            </w:r>
          </w:p>
        </w:tc>
        <w:tc>
          <w:tcPr>
            <w:tcW w:w="567" w:type="dxa"/>
            <w:shd w:val="clear" w:color="auto" w:fill="auto"/>
            <w:vAlign w:val="center"/>
          </w:tcPr>
          <w:p w14:paraId="517EC684"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567" w:type="dxa"/>
            <w:shd w:val="clear" w:color="auto" w:fill="auto"/>
            <w:vAlign w:val="center"/>
          </w:tcPr>
          <w:p w14:paraId="07928E39"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567" w:type="dxa"/>
            <w:shd w:val="clear" w:color="auto" w:fill="auto"/>
            <w:vAlign w:val="center"/>
          </w:tcPr>
          <w:p w14:paraId="1C66D323"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567" w:type="dxa"/>
            <w:shd w:val="clear" w:color="auto" w:fill="auto"/>
            <w:vAlign w:val="center"/>
          </w:tcPr>
          <w:p w14:paraId="2FBEA28F"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567" w:type="dxa"/>
            <w:shd w:val="clear" w:color="auto" w:fill="auto"/>
            <w:vAlign w:val="center"/>
          </w:tcPr>
          <w:p w14:paraId="3F6F0E4F"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567" w:type="dxa"/>
            <w:shd w:val="clear" w:color="auto" w:fill="auto"/>
            <w:vAlign w:val="center"/>
          </w:tcPr>
          <w:p w14:paraId="2284B5AE"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567" w:type="dxa"/>
            <w:shd w:val="clear" w:color="auto" w:fill="auto"/>
            <w:vAlign w:val="center"/>
          </w:tcPr>
          <w:p w14:paraId="583AAAE7"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425" w:type="dxa"/>
            <w:shd w:val="clear" w:color="auto" w:fill="auto"/>
            <w:vAlign w:val="center"/>
          </w:tcPr>
          <w:p w14:paraId="5DBB3FD3"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425" w:type="dxa"/>
            <w:shd w:val="clear" w:color="auto" w:fill="auto"/>
            <w:vAlign w:val="center"/>
          </w:tcPr>
          <w:p w14:paraId="738C6EAC"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426" w:type="dxa"/>
            <w:shd w:val="clear" w:color="auto" w:fill="auto"/>
            <w:vAlign w:val="center"/>
          </w:tcPr>
          <w:p w14:paraId="6D7EA156" w14:textId="77777777" w:rsidR="00D20DF2" w:rsidRPr="00302091" w:rsidRDefault="00D20DF2" w:rsidP="006A18CF">
            <w:pPr>
              <w:spacing w:after="0" w:line="240" w:lineRule="auto"/>
              <w:ind w:hanging="2"/>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567" w:type="dxa"/>
            <w:shd w:val="clear" w:color="auto" w:fill="auto"/>
            <w:vAlign w:val="center"/>
          </w:tcPr>
          <w:p w14:paraId="2E004CF7" w14:textId="77777777" w:rsidR="00D20DF2" w:rsidRPr="00302091" w:rsidRDefault="00D20DF2" w:rsidP="006A18CF">
            <w:pPr>
              <w:spacing w:after="0" w:line="240" w:lineRule="auto"/>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c>
          <w:tcPr>
            <w:tcW w:w="960" w:type="dxa"/>
            <w:shd w:val="clear" w:color="auto" w:fill="auto"/>
            <w:vAlign w:val="center"/>
          </w:tcPr>
          <w:p w14:paraId="5C9568C9" w14:textId="77777777" w:rsidR="00D20DF2" w:rsidRPr="00302091" w:rsidRDefault="00D20DF2" w:rsidP="006A18CF">
            <w:pPr>
              <w:spacing w:after="0" w:line="240" w:lineRule="auto"/>
              <w:jc w:val="center"/>
              <w:rPr>
                <w:rFonts w:ascii="GHEA Grapalat" w:hAnsi="GHEA Grapalat"/>
                <w:b/>
                <w:bCs/>
                <w:color w:val="000000" w:themeColor="text1"/>
                <w:sz w:val="20"/>
                <w:szCs w:val="20"/>
              </w:rPr>
            </w:pPr>
            <w:r w:rsidRPr="00302091">
              <w:rPr>
                <w:rFonts w:ascii="GHEA Grapalat" w:hAnsi="GHEA Grapalat"/>
                <w:color w:val="000000" w:themeColor="text1"/>
                <w:sz w:val="18"/>
                <w:szCs w:val="18"/>
              </w:rPr>
              <w:t>… %</w:t>
            </w:r>
          </w:p>
        </w:tc>
      </w:tr>
      <w:tr w:rsidR="00D20DF2" w:rsidRPr="00302091" w14:paraId="38CCBA2F" w14:textId="77777777" w:rsidTr="006A18CF">
        <w:trPr>
          <w:cantSplit/>
          <w:trHeight w:val="44"/>
        </w:trPr>
        <w:tc>
          <w:tcPr>
            <w:tcW w:w="13008" w:type="dxa"/>
            <w:gridSpan w:val="17"/>
            <w:vAlign w:val="center"/>
          </w:tcPr>
          <w:p w14:paraId="724322FF" w14:textId="77777777" w:rsidR="00D20DF2" w:rsidRPr="00302091" w:rsidRDefault="00D20DF2" w:rsidP="006A18CF">
            <w:pPr>
              <w:spacing w:after="0" w:line="240" w:lineRule="auto"/>
              <w:ind w:hanging="2"/>
              <w:jc w:val="center"/>
              <w:rPr>
                <w:rFonts w:ascii="GHEA Grapalat" w:hAnsi="GHEA Grapalat" w:cs="Calibri"/>
                <w:b/>
                <w:bCs/>
                <w:color w:val="000000" w:themeColor="text1"/>
                <w:sz w:val="20"/>
                <w:szCs w:val="20"/>
              </w:rPr>
            </w:pPr>
            <w:r w:rsidRPr="00302091">
              <w:rPr>
                <w:rFonts w:ascii="GHEA Grapalat" w:hAnsi="GHEA Grapalat"/>
                <w:b/>
                <w:bCs/>
                <w:color w:val="000000" w:themeColor="text1"/>
                <w:sz w:val="20"/>
                <w:szCs w:val="20"/>
              </w:rPr>
              <w:t>Всего:</w:t>
            </w:r>
          </w:p>
        </w:tc>
        <w:tc>
          <w:tcPr>
            <w:tcW w:w="960" w:type="dxa"/>
            <w:vAlign w:val="center"/>
          </w:tcPr>
          <w:p w14:paraId="14A27E1C" w14:textId="77777777" w:rsidR="00D20DF2" w:rsidRPr="00302091" w:rsidRDefault="00D20DF2" w:rsidP="006A18CF">
            <w:pPr>
              <w:spacing w:after="0" w:line="240" w:lineRule="auto"/>
              <w:jc w:val="center"/>
              <w:rPr>
                <w:rFonts w:ascii="GHEA Grapalat" w:hAnsi="GHEA Grapalat" w:cs="Calibri"/>
                <w:b/>
                <w:bCs/>
                <w:color w:val="000000" w:themeColor="text1"/>
                <w:sz w:val="20"/>
                <w:szCs w:val="20"/>
              </w:rPr>
            </w:pPr>
            <w:r w:rsidRPr="00302091">
              <w:rPr>
                <w:rFonts w:ascii="GHEA Grapalat" w:hAnsi="GHEA Grapalat"/>
                <w:color w:val="000000" w:themeColor="text1"/>
                <w:sz w:val="18"/>
                <w:szCs w:val="18"/>
              </w:rPr>
              <w:t>… %</w:t>
            </w:r>
          </w:p>
        </w:tc>
      </w:tr>
    </w:tbl>
    <w:p w14:paraId="210F77E4" w14:textId="77777777" w:rsidR="00D20DF2" w:rsidRPr="00302091" w:rsidRDefault="00D20DF2" w:rsidP="00D20DF2">
      <w:pPr>
        <w:spacing w:after="0"/>
        <w:ind w:right="554" w:firstLine="720"/>
        <w:jc w:val="both"/>
        <w:rPr>
          <w:rFonts w:ascii="GHEA Grapalat" w:eastAsia="GHEA Grapalat" w:hAnsi="GHEA Grapalat" w:cs="GHEA Grapalat"/>
          <w:i/>
          <w:iCs/>
          <w:color w:val="000000" w:themeColor="text1"/>
          <w:sz w:val="20"/>
          <w:szCs w:val="20"/>
          <w:lang w:val="ru-RU"/>
        </w:rPr>
      </w:pPr>
      <w:r w:rsidRPr="00302091">
        <w:rPr>
          <w:rFonts w:ascii="GHEA Grapalat" w:eastAsia="GHEA Grapalat" w:hAnsi="GHEA Grapalat" w:cs="GHEA Grapalat"/>
          <w:i/>
          <w:iCs/>
          <w:color w:val="000000" w:themeColor="text1"/>
          <w:sz w:val="20"/>
          <w:szCs w:val="20"/>
          <w:lang w:val="ru-RU"/>
        </w:rPr>
        <w:t>УНН</w:t>
      </w:r>
      <w:r w:rsidRPr="00302091">
        <w:rPr>
          <w:rFonts w:ascii="GHEA Grapalat" w:eastAsia="GHEA Grapalat" w:hAnsi="GHEA Grapalat" w:cs="GHEA Grapalat"/>
          <w:i/>
          <w:iCs/>
          <w:color w:val="000000" w:themeColor="text1"/>
          <w:sz w:val="20"/>
          <w:szCs w:val="20"/>
        </w:rPr>
        <w:t>՝</w:t>
      </w:r>
      <w:r w:rsidRPr="00302091">
        <w:rPr>
          <w:rFonts w:ascii="GHEA Grapalat" w:eastAsia="GHEA Grapalat" w:hAnsi="GHEA Grapalat" w:cs="GHEA Grapalat"/>
          <w:i/>
          <w:iCs/>
          <w:color w:val="000000" w:themeColor="text1"/>
          <w:sz w:val="20"/>
          <w:szCs w:val="20"/>
          <w:lang w:val="ru-RU"/>
        </w:rPr>
        <w:t xml:space="preserve"> 02550991</w:t>
      </w:r>
    </w:p>
    <w:p w14:paraId="69771EFF" w14:textId="77777777" w:rsidR="00D20DF2" w:rsidRPr="00302091" w:rsidRDefault="00D20DF2" w:rsidP="00D20DF2">
      <w:pPr>
        <w:spacing w:after="0"/>
        <w:ind w:right="554" w:firstLine="720"/>
        <w:jc w:val="both"/>
        <w:rPr>
          <w:rFonts w:ascii="GHEA Grapalat" w:eastAsia="GHEA Grapalat" w:hAnsi="GHEA Grapalat" w:cs="GHEA Grapalat"/>
          <w:i/>
          <w:iCs/>
          <w:color w:val="000000" w:themeColor="text1"/>
          <w:sz w:val="20"/>
          <w:szCs w:val="20"/>
          <w:lang w:val="ru-RU"/>
        </w:rPr>
      </w:pPr>
      <w:r w:rsidRPr="00302091">
        <w:rPr>
          <w:rFonts w:ascii="GHEA Grapalat" w:eastAsia="GHEA Grapalat" w:hAnsi="GHEA Grapalat" w:cs="GHEA Grapalat"/>
          <w:i/>
          <w:iCs/>
          <w:color w:val="000000" w:themeColor="text1"/>
          <w:sz w:val="20"/>
          <w:szCs w:val="20"/>
          <w:lang w:val="ru-RU"/>
        </w:rPr>
        <w:t>Обслуживающее финансовое учреждение: Центральное казначейство Министерства финансов РА</w:t>
      </w:r>
    </w:p>
    <w:p w14:paraId="19ED0D2F" w14:textId="77777777" w:rsidR="00D20DF2" w:rsidRPr="00302091" w:rsidRDefault="00D20DF2" w:rsidP="00D20DF2">
      <w:pPr>
        <w:spacing w:after="0"/>
        <w:ind w:right="554" w:firstLine="720"/>
        <w:jc w:val="both"/>
        <w:rPr>
          <w:rFonts w:ascii="GHEA Grapalat" w:eastAsia="GHEA Grapalat" w:hAnsi="GHEA Grapalat" w:cs="GHEA Grapalat"/>
          <w:i/>
          <w:iCs/>
          <w:color w:val="000000" w:themeColor="text1"/>
          <w:sz w:val="20"/>
          <w:szCs w:val="20"/>
          <w:lang w:val="ru-RU"/>
        </w:rPr>
      </w:pPr>
      <w:r w:rsidRPr="00302091">
        <w:rPr>
          <w:rFonts w:ascii="GHEA Grapalat" w:eastAsia="GHEA Grapalat" w:hAnsi="GHEA Grapalat" w:cs="GHEA Grapalat"/>
          <w:i/>
          <w:iCs/>
          <w:color w:val="000000" w:themeColor="text1"/>
          <w:sz w:val="20"/>
          <w:szCs w:val="20"/>
          <w:lang w:val="ru-RU"/>
        </w:rPr>
        <w:t xml:space="preserve">Номер счета, указанный в договорах: </w:t>
      </w:r>
      <w:r w:rsidRPr="00302091">
        <w:rPr>
          <w:rFonts w:ascii="GHEA Grapalat" w:hAnsi="GHEA Grapalat" w:cs="Sylfaen"/>
          <w:i/>
          <w:color w:val="000000" w:themeColor="text1"/>
          <w:sz w:val="18"/>
          <w:szCs w:val="18"/>
          <w:lang w:val="pt-BR"/>
        </w:rPr>
        <w:t>900011047413</w:t>
      </w:r>
    </w:p>
    <w:p w14:paraId="361F70CF" w14:textId="77777777" w:rsidR="00D20DF2" w:rsidRPr="00302091" w:rsidRDefault="00D20DF2" w:rsidP="00D20DF2">
      <w:pPr>
        <w:spacing w:after="0"/>
        <w:ind w:firstLine="720"/>
        <w:jc w:val="both"/>
        <w:rPr>
          <w:rFonts w:ascii="GHEA Grapalat" w:hAnsi="GHEA Grapalat" w:cs="Sylfaen"/>
          <w:i/>
          <w:color w:val="000000" w:themeColor="text1"/>
          <w:sz w:val="18"/>
          <w:szCs w:val="18"/>
          <w:lang w:val="pt-BR"/>
        </w:rPr>
      </w:pPr>
      <w:r w:rsidRPr="00302091">
        <w:rPr>
          <w:rFonts w:ascii="GHEA Grapalat" w:eastAsia="GHEA Grapalat" w:hAnsi="GHEA Grapalat" w:cs="GHEA Grapalat"/>
          <w:i/>
          <w:iCs/>
          <w:color w:val="000000" w:themeColor="text1"/>
          <w:sz w:val="20"/>
          <w:szCs w:val="20"/>
          <w:lang w:val="ru-RU"/>
        </w:rPr>
        <w:t xml:space="preserve">Номер счета, указанный в банковских гарантиях или возмещениях: </w:t>
      </w:r>
      <w:r w:rsidRPr="00302091">
        <w:rPr>
          <w:rFonts w:ascii="GHEA Grapalat" w:hAnsi="GHEA Grapalat" w:cs="Sylfaen"/>
          <w:i/>
          <w:color w:val="000000" w:themeColor="text1"/>
          <w:sz w:val="18"/>
          <w:szCs w:val="18"/>
          <w:lang w:val="pt-BR"/>
        </w:rPr>
        <w:t>900001044172</w:t>
      </w:r>
    </w:p>
    <w:p w14:paraId="4623CF16" w14:textId="77777777" w:rsidR="00823413" w:rsidRPr="00302091" w:rsidRDefault="00823413" w:rsidP="00D20DF2">
      <w:pPr>
        <w:pStyle w:val="ListParagraph"/>
        <w:spacing w:after="0" w:line="240" w:lineRule="auto"/>
        <w:ind w:left="0"/>
        <w:jc w:val="center"/>
        <w:rPr>
          <w:rFonts w:ascii="GHEA Grapalat" w:eastAsia="GHEA Grapalat" w:hAnsi="GHEA Grapalat" w:cs="GHEA Grapalat"/>
          <w:i/>
          <w:iCs/>
          <w:color w:val="000000" w:themeColor="text1"/>
          <w:sz w:val="20"/>
          <w:szCs w:val="20"/>
          <w:lang w:val="ru-RU"/>
        </w:rPr>
      </w:pPr>
    </w:p>
    <w:sectPr w:rsidR="00823413" w:rsidRPr="00302091" w:rsidSect="00E52314">
      <w:pgSz w:w="15840" w:h="12240" w:orient="landscape"/>
      <w:pgMar w:top="5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Unicode">
    <w:panose1 w:val="020B0604020202020204"/>
    <w:charset w:val="00"/>
    <w:family w:val="swiss"/>
    <w:pitch w:val="variable"/>
    <w:sig w:usb0="00000287" w:usb1="00000000" w:usb2="00000000" w:usb3="00000000" w:csb0="0000009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33948"/>
    <w:multiLevelType w:val="hybridMultilevel"/>
    <w:tmpl w:val="62A487D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2E6222B9"/>
    <w:multiLevelType w:val="hybridMultilevel"/>
    <w:tmpl w:val="AA167C9C"/>
    <w:lvl w:ilvl="0" w:tplc="318C1AB8">
      <w:start w:val="1"/>
      <w:numFmt w:val="decimal"/>
      <w:lvlText w:val="%1."/>
      <w:lvlJc w:val="left"/>
      <w:pPr>
        <w:ind w:left="1260" w:hanging="360"/>
      </w:pPr>
      <w:rPr>
        <w:rFonts w:eastAsiaTheme="minorEastAsia" w:cs="Sylfae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7F01201"/>
    <w:multiLevelType w:val="hybridMultilevel"/>
    <w:tmpl w:val="D2162E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A65594"/>
    <w:multiLevelType w:val="hybridMultilevel"/>
    <w:tmpl w:val="CC7689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8ED47C3"/>
    <w:multiLevelType w:val="hybridMultilevel"/>
    <w:tmpl w:val="783C2E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59170EEC"/>
    <w:multiLevelType w:val="hybridMultilevel"/>
    <w:tmpl w:val="5ED6BB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C143067"/>
    <w:multiLevelType w:val="hybridMultilevel"/>
    <w:tmpl w:val="5B984A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CF604DE"/>
    <w:multiLevelType w:val="hybridMultilevel"/>
    <w:tmpl w:val="D3C60E3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163DBF"/>
    <w:multiLevelType w:val="hybridMultilevel"/>
    <w:tmpl w:val="11E26DF2"/>
    <w:lvl w:ilvl="0" w:tplc="0409000F">
      <w:start w:val="1"/>
      <w:numFmt w:val="decimal"/>
      <w:lvlText w:val="%1."/>
      <w:lvlJc w:val="left"/>
      <w:pPr>
        <w:ind w:left="451" w:hanging="360"/>
      </w:pPr>
    </w:lvl>
    <w:lvl w:ilvl="1" w:tplc="04090019" w:tentative="1">
      <w:start w:val="1"/>
      <w:numFmt w:val="lowerLetter"/>
      <w:lvlText w:val="%2."/>
      <w:lvlJc w:val="left"/>
      <w:pPr>
        <w:ind w:left="1171" w:hanging="360"/>
      </w:pPr>
    </w:lvl>
    <w:lvl w:ilvl="2" w:tplc="0409001B" w:tentative="1">
      <w:start w:val="1"/>
      <w:numFmt w:val="lowerRoman"/>
      <w:lvlText w:val="%3."/>
      <w:lvlJc w:val="right"/>
      <w:pPr>
        <w:ind w:left="1891" w:hanging="180"/>
      </w:pPr>
    </w:lvl>
    <w:lvl w:ilvl="3" w:tplc="0409000F" w:tentative="1">
      <w:start w:val="1"/>
      <w:numFmt w:val="decimal"/>
      <w:lvlText w:val="%4."/>
      <w:lvlJc w:val="left"/>
      <w:pPr>
        <w:ind w:left="2611" w:hanging="360"/>
      </w:pPr>
    </w:lvl>
    <w:lvl w:ilvl="4" w:tplc="04090019" w:tentative="1">
      <w:start w:val="1"/>
      <w:numFmt w:val="lowerLetter"/>
      <w:lvlText w:val="%5."/>
      <w:lvlJc w:val="left"/>
      <w:pPr>
        <w:ind w:left="3331" w:hanging="360"/>
      </w:pPr>
    </w:lvl>
    <w:lvl w:ilvl="5" w:tplc="0409001B" w:tentative="1">
      <w:start w:val="1"/>
      <w:numFmt w:val="lowerRoman"/>
      <w:lvlText w:val="%6."/>
      <w:lvlJc w:val="right"/>
      <w:pPr>
        <w:ind w:left="4051" w:hanging="180"/>
      </w:pPr>
    </w:lvl>
    <w:lvl w:ilvl="6" w:tplc="0409000F" w:tentative="1">
      <w:start w:val="1"/>
      <w:numFmt w:val="decimal"/>
      <w:lvlText w:val="%7."/>
      <w:lvlJc w:val="left"/>
      <w:pPr>
        <w:ind w:left="4771" w:hanging="360"/>
      </w:pPr>
    </w:lvl>
    <w:lvl w:ilvl="7" w:tplc="04090019" w:tentative="1">
      <w:start w:val="1"/>
      <w:numFmt w:val="lowerLetter"/>
      <w:lvlText w:val="%8."/>
      <w:lvlJc w:val="left"/>
      <w:pPr>
        <w:ind w:left="5491" w:hanging="360"/>
      </w:pPr>
    </w:lvl>
    <w:lvl w:ilvl="8" w:tplc="0409001B" w:tentative="1">
      <w:start w:val="1"/>
      <w:numFmt w:val="lowerRoman"/>
      <w:lvlText w:val="%9."/>
      <w:lvlJc w:val="right"/>
      <w:pPr>
        <w:ind w:left="6211" w:hanging="180"/>
      </w:pPr>
    </w:lvl>
  </w:abstractNum>
  <w:abstractNum w:abstractNumId="11" w15:restartNumberingAfterBreak="0">
    <w:nsid w:val="640C7830"/>
    <w:multiLevelType w:val="hybridMultilevel"/>
    <w:tmpl w:val="515462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3"/>
  </w:num>
  <w:num w:numId="3">
    <w:abstractNumId w:val="1"/>
  </w:num>
  <w:num w:numId="4">
    <w:abstractNumId w:val="11"/>
  </w:num>
  <w:num w:numId="5">
    <w:abstractNumId w:val="7"/>
  </w:num>
  <w:num w:numId="6">
    <w:abstractNumId w:val="6"/>
  </w:num>
  <w:num w:numId="7">
    <w:abstractNumId w:val="8"/>
  </w:num>
  <w:num w:numId="8">
    <w:abstractNumId w:val="4"/>
  </w:num>
  <w:num w:numId="9">
    <w:abstractNumId w:val="5"/>
  </w:num>
  <w:num w:numId="10">
    <w:abstractNumId w:val="10"/>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D44"/>
    <w:rsid w:val="000A646B"/>
    <w:rsid w:val="001E51A9"/>
    <w:rsid w:val="00270E0A"/>
    <w:rsid w:val="00295023"/>
    <w:rsid w:val="002C5D44"/>
    <w:rsid w:val="002D3ED0"/>
    <w:rsid w:val="002E7D85"/>
    <w:rsid w:val="00302091"/>
    <w:rsid w:val="00584DB2"/>
    <w:rsid w:val="00770443"/>
    <w:rsid w:val="00823413"/>
    <w:rsid w:val="00851842"/>
    <w:rsid w:val="008B1926"/>
    <w:rsid w:val="009845E6"/>
    <w:rsid w:val="009C1EF5"/>
    <w:rsid w:val="009D17C4"/>
    <w:rsid w:val="00D20DF2"/>
    <w:rsid w:val="00DF7C0D"/>
    <w:rsid w:val="00E52314"/>
    <w:rsid w:val="00EE4E57"/>
    <w:rsid w:val="00F019D3"/>
    <w:rsid w:val="00F81A62"/>
    <w:rsid w:val="00F91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29313"/>
  <w15:chartTrackingRefBased/>
  <w15:docId w15:val="{B1637C87-A3F4-4DB5-8AA3-E6C4610A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2314"/>
    <w:pPr>
      <w:spacing w:after="200" w:line="276" w:lineRule="auto"/>
    </w:pPr>
    <w:rPr>
      <w:rFonts w:eastAsiaTheme="minorEastAsia"/>
    </w:rPr>
  </w:style>
  <w:style w:type="paragraph" w:styleId="Heading1">
    <w:name w:val="heading 1"/>
    <w:basedOn w:val="Normal"/>
    <w:link w:val="Heading1Char"/>
    <w:uiPriority w:val="9"/>
    <w:qFormat/>
    <w:rsid w:val="009845E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E52314"/>
    <w:pPr>
      <w:ind w:left="720"/>
      <w:contextualSpacing/>
    </w:pPr>
    <w:rPr>
      <w:rFonts w:eastAsiaTheme="minorHAnsi"/>
    </w:r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E52314"/>
  </w:style>
  <w:style w:type="character" w:styleId="Hyperlink">
    <w:name w:val="Hyperlink"/>
    <w:basedOn w:val="DefaultParagraphFont"/>
    <w:uiPriority w:val="99"/>
    <w:unhideWhenUsed/>
    <w:rsid w:val="00E52314"/>
    <w:rPr>
      <w:color w:val="0000FF"/>
      <w:u w:val="single"/>
    </w:rPr>
  </w:style>
  <w:style w:type="table" w:styleId="TableGrid">
    <w:name w:val="Table Grid"/>
    <w:basedOn w:val="TableNormal"/>
    <w:uiPriority w:val="59"/>
    <w:rsid w:val="00E5231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14"/>
    <w:rPr>
      <w:rFonts w:ascii="Segoe UI" w:eastAsiaTheme="minorEastAsia" w:hAnsi="Segoe UI" w:cs="Segoe UI"/>
      <w:sz w:val="18"/>
      <w:szCs w:val="18"/>
    </w:rPr>
  </w:style>
  <w:style w:type="paragraph" w:styleId="PlainText">
    <w:name w:val="Plain Text"/>
    <w:basedOn w:val="Normal"/>
    <w:link w:val="PlainTextChar"/>
    <w:uiPriority w:val="99"/>
    <w:semiHidden/>
    <w:unhideWhenUsed/>
    <w:rsid w:val="00E5231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52314"/>
    <w:rPr>
      <w:rFonts w:ascii="Consolas" w:eastAsiaTheme="minorEastAsia" w:hAnsi="Consolas"/>
      <w:sz w:val="21"/>
      <w:szCs w:val="21"/>
    </w:rPr>
  </w:style>
  <w:style w:type="character" w:customStyle="1" w:styleId="UnresolvedMention1">
    <w:name w:val="Unresolved Mention1"/>
    <w:basedOn w:val="DefaultParagraphFont"/>
    <w:uiPriority w:val="99"/>
    <w:semiHidden/>
    <w:unhideWhenUsed/>
    <w:rsid w:val="00E52314"/>
    <w:rPr>
      <w:color w:val="605E5C"/>
      <w:shd w:val="clear" w:color="auto" w:fill="E1DFDD"/>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webb,Знак"/>
    <w:basedOn w:val="Normal"/>
    <w:link w:val="NormalWebChar"/>
    <w:uiPriority w:val="99"/>
    <w:unhideWhenUsed/>
    <w:qFormat/>
    <w:rsid w:val="00E52314"/>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1">
    <w:name w:val="Table Normal1"/>
    <w:uiPriority w:val="2"/>
    <w:semiHidden/>
    <w:unhideWhenUsed/>
    <w:qFormat/>
    <w:rsid w:val="00E52314"/>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E52314"/>
    <w:pPr>
      <w:widowControl w:val="0"/>
      <w:autoSpaceDE w:val="0"/>
      <w:autoSpaceDN w:val="0"/>
      <w:spacing w:after="0" w:line="240" w:lineRule="auto"/>
    </w:pPr>
    <w:rPr>
      <w:rFonts w:ascii="Microsoft Sans Serif" w:eastAsia="Microsoft Sans Serif" w:hAnsi="Microsoft Sans Serif" w:cs="Microsoft Sans Serif"/>
    </w:rPr>
  </w:style>
  <w:style w:type="paragraph" w:styleId="NoSpacing">
    <w:name w:val="No Spacing"/>
    <w:uiPriority w:val="1"/>
    <w:qFormat/>
    <w:rsid w:val="00E52314"/>
    <w:pPr>
      <w:spacing w:after="0" w:line="240" w:lineRule="auto"/>
    </w:pPr>
    <w:rPr>
      <w:rFonts w:ascii="Calibri" w:eastAsia="Times New Roman" w:hAnsi="Calibri" w:cs="Times New Roman"/>
      <w:lang w:val="ru-RU" w:eastAsia="ru-RU"/>
    </w:rPr>
  </w:style>
  <w:style w:type="paragraph" w:customStyle="1" w:styleId="Default">
    <w:name w:val="Default"/>
    <w:rsid w:val="00E52314"/>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character" w:customStyle="1" w:styleId="NormalWebChar">
    <w:name w:val="Normal (Web) Char"/>
    <w:aliases w:val="Обычный (веб) Знак Знак Char,Знак Знак Знак Знак Char,Обычный (веб) Знак Знак Знак Char,Знак Знак Знак1 Знак Знак Знак Знак Знак Char,Знак1 Char,Знак Знак1 Char,webb Char,Знак Char"/>
    <w:link w:val="NormalWeb"/>
    <w:uiPriority w:val="99"/>
    <w:locked/>
    <w:rsid w:val="00E52314"/>
    <w:rPr>
      <w:rFonts w:ascii="Times New Roman" w:eastAsia="Times New Roman" w:hAnsi="Times New Roman" w:cs="Times New Roman"/>
      <w:sz w:val="24"/>
      <w:szCs w:val="24"/>
    </w:rPr>
  </w:style>
  <w:style w:type="paragraph" w:styleId="BodyTextIndent2">
    <w:name w:val="Body Text Indent 2"/>
    <w:basedOn w:val="Normal"/>
    <w:link w:val="BodyTextIndent2Char"/>
    <w:rsid w:val="00E52314"/>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E52314"/>
    <w:rPr>
      <w:rFonts w:ascii="Baltica" w:eastAsia="Times New Roman" w:hAnsi="Baltica" w:cs="Times New Roman"/>
      <w:sz w:val="20"/>
      <w:szCs w:val="20"/>
      <w:lang w:val="af-ZA"/>
    </w:rPr>
  </w:style>
  <w:style w:type="paragraph" w:customStyle="1" w:styleId="norm">
    <w:name w:val="norm"/>
    <w:basedOn w:val="Normal"/>
    <w:rsid w:val="00E52314"/>
    <w:pPr>
      <w:spacing w:after="0" w:line="480" w:lineRule="auto"/>
      <w:ind w:firstLine="709"/>
      <w:jc w:val="both"/>
    </w:pPr>
    <w:rPr>
      <w:rFonts w:ascii="Arial Armenian" w:eastAsia="Times New Roman" w:hAnsi="Arial Armenian" w:cs="Times New Roman"/>
      <w:szCs w:val="20"/>
      <w:lang w:eastAsia="ru-RU"/>
    </w:rPr>
  </w:style>
  <w:style w:type="character" w:customStyle="1" w:styleId="Heading1Char">
    <w:name w:val="Heading 1 Char"/>
    <w:basedOn w:val="DefaultParagraphFont"/>
    <w:link w:val="Heading1"/>
    <w:uiPriority w:val="9"/>
    <w:rsid w:val="009845E6"/>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9845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45E6"/>
    <w:rPr>
      <w:rFonts w:eastAsiaTheme="minorEastAsia"/>
    </w:rPr>
  </w:style>
  <w:style w:type="paragraph" w:styleId="Footer">
    <w:name w:val="footer"/>
    <w:basedOn w:val="Normal"/>
    <w:link w:val="FooterChar"/>
    <w:uiPriority w:val="99"/>
    <w:unhideWhenUsed/>
    <w:rsid w:val="009845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45E6"/>
    <w:rPr>
      <w:rFonts w:eastAsiaTheme="minorEastAsia"/>
    </w:rPr>
  </w:style>
  <w:style w:type="paragraph" w:styleId="Index1">
    <w:name w:val="index 1"/>
    <w:basedOn w:val="Normal"/>
    <w:next w:val="Normal"/>
    <w:autoRedefine/>
    <w:semiHidden/>
    <w:rsid w:val="009845E6"/>
    <w:pPr>
      <w:spacing w:after="0" w:line="240" w:lineRule="auto"/>
      <w:ind w:left="240" w:hanging="240"/>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rsid w:val="009845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9845E6"/>
    <w:rPr>
      <w:rFonts w:ascii="Times Armenian" w:eastAsia="Times New Roman" w:hAnsi="Times Armenian" w:cs="Times New Roman"/>
      <w:sz w:val="20"/>
      <w:szCs w:val="20"/>
      <w:lang w:val="ru-RU" w:eastAsia="ru-RU" w:bidi="ru-RU"/>
    </w:rPr>
  </w:style>
  <w:style w:type="character" w:styleId="FootnoteReference">
    <w:name w:val="footnote reference"/>
    <w:semiHidden/>
    <w:rsid w:val="009845E6"/>
    <w:rPr>
      <w:vertAlign w:val="superscript"/>
    </w:rPr>
  </w:style>
  <w:style w:type="character" w:styleId="CommentReference">
    <w:name w:val="annotation reference"/>
    <w:basedOn w:val="DefaultParagraphFont"/>
    <w:uiPriority w:val="99"/>
    <w:semiHidden/>
    <w:unhideWhenUsed/>
    <w:rsid w:val="009845E6"/>
    <w:rPr>
      <w:sz w:val="16"/>
      <w:szCs w:val="16"/>
    </w:rPr>
  </w:style>
  <w:style w:type="paragraph" w:styleId="CommentText">
    <w:name w:val="annotation text"/>
    <w:basedOn w:val="Normal"/>
    <w:link w:val="CommentTextChar"/>
    <w:uiPriority w:val="99"/>
    <w:semiHidden/>
    <w:unhideWhenUsed/>
    <w:rsid w:val="009845E6"/>
    <w:pPr>
      <w:spacing w:line="240" w:lineRule="auto"/>
    </w:pPr>
    <w:rPr>
      <w:sz w:val="20"/>
      <w:szCs w:val="20"/>
    </w:rPr>
  </w:style>
  <w:style w:type="character" w:customStyle="1" w:styleId="CommentTextChar">
    <w:name w:val="Comment Text Char"/>
    <w:basedOn w:val="DefaultParagraphFont"/>
    <w:link w:val="CommentText"/>
    <w:uiPriority w:val="99"/>
    <w:semiHidden/>
    <w:rsid w:val="009845E6"/>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9845E6"/>
    <w:rPr>
      <w:b/>
      <w:bCs/>
    </w:rPr>
  </w:style>
  <w:style w:type="character" w:customStyle="1" w:styleId="CommentSubjectChar">
    <w:name w:val="Comment Subject Char"/>
    <w:basedOn w:val="CommentTextChar"/>
    <w:link w:val="CommentSubject"/>
    <w:uiPriority w:val="99"/>
    <w:semiHidden/>
    <w:rsid w:val="009845E6"/>
    <w:rPr>
      <w:rFonts w:eastAsiaTheme="minorEastAsia"/>
      <w:b/>
      <w:bCs/>
      <w:sz w:val="20"/>
      <w:szCs w:val="20"/>
    </w:rPr>
  </w:style>
  <w:style w:type="character" w:styleId="Emphasis">
    <w:name w:val="Emphasis"/>
    <w:basedOn w:val="DefaultParagraphFont"/>
    <w:uiPriority w:val="20"/>
    <w:qFormat/>
    <w:rsid w:val="009845E6"/>
    <w:rPr>
      <w:i/>
      <w:iCs/>
    </w:rPr>
  </w:style>
  <w:style w:type="character" w:styleId="UnresolvedMention">
    <w:name w:val="Unresolved Mention"/>
    <w:basedOn w:val="DefaultParagraphFont"/>
    <w:uiPriority w:val="99"/>
    <w:semiHidden/>
    <w:unhideWhenUsed/>
    <w:rsid w:val="00F81A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yandex.ru/maps/org/vardanants_aspetner_shkola_106/21133682362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2983</Words>
  <Characters>17005</Characters>
  <Application>Microsoft Office Word</Application>
  <DocSecurity>0</DocSecurity>
  <Lines>141</Lines>
  <Paragraphs>39</Paragraphs>
  <ScaleCrop>false</ScaleCrop>
  <Company/>
  <LinksUpToDate>false</LinksUpToDate>
  <CharactersWithSpaces>19949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a.arakelyan</cp:lastModifiedBy>
  <cp:revision>24</cp:revision>
  <dcterms:created xsi:type="dcterms:W3CDTF">2024-03-20T11:38:00Z</dcterms:created>
  <dcterms:modified xsi:type="dcterms:W3CDTF">2025-09-05T13:01:00Z</dcterms:modified>
</cp:coreProperties>
</file>