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կահույքի ձեռքբերման նպատակով ԵՄ-ԷԱՃԱՊՁԲ-25/139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կահույքի ձեռքբերման նպատակով ԵՄ-ԷԱՃԱՊՁԲ-25/139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կահույքի ձեռքբերման նպատակով ԵՄ-ԷԱՃԱՊՁԲ-25/139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կահույքի ձեռքբերման նպատակով ԵՄ-ԷԱՃԱՊՁԲ-25/139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կարգավարի անկյունային (անկյունը աջից)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կարգավարի անկյունային (անկյունը ձախից)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կարգավարի անկյունային (անկյունը աջից)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կարգավարի անկյունային (անկյունը աջից): Չափսերը (Ե,Լ,Բ) 1400x 800x 750մմ։ Սեղան պետք է պատրաստված լինի բարձրակարգ լամինատից, փայլուն, հաստությունը՝ 18-20 մմ, գույնը՝ ըստ պատվիրատուի պահանջի: Սեղանի երեսը ունի ներս ընկած շրջանաձև կտրվածք (համաձայն կից գծագրի), սեղանի առջևի մասը ամբողջական լամինատից, 3 հատ բացվող դարակներով, 50 սմ երկարությամբ, 10-12 սմ խորությամբ, որոնց բացվող մեխանիզմը լինի առանցքակալով, մեկը բանալիով փակվող՝ մետաղե նիկելապատ բռնակներով։ Սեղանի մակերևույթի լամինատի եզրաշերտերը՝ ՄԴՖ-ից երկու շերտ լամինատի հաստությանը համապատասխան, սեղանի երեսը մեկ շերտ լամինատով, իսկ սեղանի երեսի ստորին հատվածը ամբողջ պարագծով նույն հաստության 8-10սմ լայնությամբ լամինատով ՄԴՖ-ի եզրաշերտերը ամրացնելու համար, մնացածը ՊՎՍ-ից։ Ոտքերի տակ տեղադրվում է 6մմ բարձրությամբ պլաստմասե ոտիկներ։  Ապրանքի երաշխիքային ժամկետը՝ 1 տարի։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կարգավարի անկյունային (անկյունը ձախից)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կարգավարի անկյունային (անկյունը ձախից): Չափսերը (Ե,Լ,Բ) 1400x 800x 750մմ։ Սեղան պետք է պատրաստված լինի բարձրակարգ լամինատից, փայլուն, հաստությունը 18-20 մմ, գույնը ըստ պատվիրատուի պահանջի: Սեղանի երեսը ունի ներս ընկած  շրջանաձև կտրվածք (ըստ կից գծագրի), սեղանի առջևի մասը ամբողջական լամինատից, 3 հատ բացվող դարակներով, 50 սմ երկարությամբ, 10-12 սմ խորությամբ որոնց բացվող մեխանիզմը լինի առանցքակալով, մեկը փակվող՝ բանալիով, մետաղե նիկելապատ բռնակներով։ Սեղանի մակերևույթի լամինատի եզրաշերտերը ՄԴՖ-ից երկու շերտ լամինատի հաստությանը համապատասխան,սեղանի երեսը մեկ շերտ լամինատով, իսկ սեղանի երեսի ստորին հատվածը  ամբողջ պարագծով նույն հաստության 8-10սմ լայնությամբ լամինատով ՄԴՖ-ի եզրաշերտերը ամրացնելու համար, մնացածը ՊՎՍ-ից։ Ոտքերի տակ տեղադրվում է 6մմ բարձրությամբ պլաստմասե ոտիկներ։ Ապրանքի երաշխիքային ժամկետը՝ 1 տարի։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անկյունային: Չափսերը (Ե,Լ,Բ) 1400x 1200x 750մմ։ Սեղանը պետք է  պատրաստված լինի բարձրակարգ լամինատից,փայլուն, հաստությունը 18-20 մմ, գույնը ըստ պատվիրատուի պահանջի, սեղանի երեսը ունի ներս ընկած  շրջանաձև կտրվածք (ըստ կից գծագրի), սեղանի առջևի մասը ամբողջական լամինատից: Սեղանի մակերևույթի լամինատի եզրաշերտերը ՄԴՖ-ից երկու շերտ լամինատի հաստությանը համապատասխան,սեղանի երեսը մեկ շերտ լամինատով , իսկ սեղանի երեսի ստորին հատվածը  ամբողջ պարագծով նույն հաստության 8-10սմ լայնությամբ լամինատով ՄԴՖ-ի եզրաշերտերը ամրացնելու համար, մնացածը ՊՎՍ-ից։ Ոտքերի տակ տեղադրվում է 6մմ բարձրությամբ պլաստմասե ոտիկներ։  Ապրանքի երաշխիքային ժամկետը՝ 1 տարի։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հինգ թևանի, երկաթյա խաչուկով, նիկելապատ: Արմնկակալները պլաստմասե, իսկ պաստառը՝ ցանցապատ կտորից սև գույն: Նստատեղը բարձր խտության՝ 10-12 սմ սպունգով: Նստատեղի չափսերը՝ 55-57x55-57 սմ, թիկնակի լայնությունը 55-57 սմ, նստատեղից թիկնակի վերին մասը՝ 70-72 սմ: Բարձրացող - իջնող, կարգավորվող մեխանիզմ առկա է։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