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կարիքների համար ցանցային տեխնիկայի և համակարգիչների  ձեռքբերման նպատակով ԲՏԱՆ-ԷԱՃԱՊՁԲ-2025/16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կարիքների համար ցանցային տեխնիկայի և համակարգիչների  ձեռքբերման նպատակով ԲՏԱՆ-ԷԱՃԱՊՁԲ-2025/16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կարիքների համար ցանցային տեխնիկայի և համակարգիչների  ձեռքբերման նպատակով ԲՏԱՆ-ԷԱՃԱՊՁԲ-2025/16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կարիքների համար ցանցային տեխնիկայի և համակարգիչների  ձեռքբերման նպատակով ԲՏԱՆ-ԷԱՃԱՊՁԲ-2025/16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ԲՏԱՆ-ԷԱՃԱՊՁԲ-2025/16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ԲՏԱՆ-ԷԱՃԱՊՁԲ-2025/16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1-ին և 2-րդ չափաբաժնի համար 1, իսկ 3-րդ չափաբաժնի համար 3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