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sako23@yandex.ru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ՀՀՍՄԱ-ԷԱՃԱՊՁԲ-2025/7</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детского сада</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sako23@yandex.ru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тип МФУ лазерное. Устройство имеет функции копира, сканера, принтера, максимальный формат А4, печать цветная, черно-белая, технология лазерной печати, максимальное разрешение ч/б печати 3600x600 dpi, скорость печати - не менее 38 страниц в минуту (формат А4). Количество страниц в месяц - не менее 80 000, время выхода первой черно-белой копии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(формат А4). Автоматическая подача бумаги - не менее 50 листов. Максимальное разрешение копирования 600x600 dpi. Скорость копирования: не менее 38 страниц в минуту (формат А4), время выхода первой копии: не менее 7,2 секунды,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Возможные отклонения габаритов и веса: 2%. Заводская сборка и упаковка.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 744-Н «Государственный образовательный стандарт дошкольного образования» от 13 мая 2021 года.
• Встроенный модуль Bluetooth: Bluetooth 2.1 +EDR
• Аудиовход: 3,5 мм: 1
• Вход USB 2.0 тип A: 2 Формат носителя:
• Воспроизведение CD-DA/MP3 Формат воспроизведения: Аудиоформат MP3
• Фиксированные настройки цифрового приёмника: 30 FM
• Часы
• Таймер отключения
• Фронтальная акустическая система Мощность фронтальных динамиков: 500/500 Вт
• Сопротивление: 2 Ом Потребляемая мощность: 225 Вт
•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холодильник, цвет белый.
Размеры: 90 x 60 x 55 см (Ш x Д x В):
Общий объём: не менее 120 л.
Система охлаждения: De Frost:
Класс энергоэффективности: A++:
Мощность: (Вт/Гц): 220-240 В / 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ГОСТ 17151-81.
Габариты: 515 x 232 x 565 мм (В x Ш x Г) (±10%).
Мощность: не менее 1,5 кВт.
Производительность: не менее 250 кг/ч (кг/ч).
Напряжение: не менее 220 В.
Количество скоростей: не менее двух.
Мощный и надежный двигатель с функцией охлаждения.
С режимом реверса.
Ножницы из нержавеющей стали: не менее 2 шт.
Решетка из нержавеющей стали: не менее 2 шт.
Решетки из нержавеющей стали разных диаметров: не менее 5 шт.
Мясорубка полностью изготовлена ​​из нержавеющей стали марки AISI 304 18/10 толщиной 1,8–2,1 мм.
Толкатель мясорубки:
Регулируемые резиновые ножки.
Вес: не менее 65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