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044A77" w:rsidRDefault="00E52314" w:rsidP="00002AEA">
      <w:pPr>
        <w:tabs>
          <w:tab w:val="left" w:pos="2844"/>
        </w:tabs>
        <w:spacing w:after="0" w:line="240" w:lineRule="auto"/>
        <w:ind w:right="-270"/>
        <w:jc w:val="right"/>
        <w:rPr>
          <w:rFonts w:ascii="GHEA Grapalat" w:hAnsi="GHEA Grapalat"/>
          <w:b/>
          <w:sz w:val="32"/>
          <w:szCs w:val="28"/>
        </w:rPr>
      </w:pPr>
      <w:r w:rsidRPr="00044A77">
        <w:rPr>
          <w:rFonts w:ascii="GHEA Grapalat" w:hAnsi="GHEA Grapalat"/>
          <w:b/>
          <w:sz w:val="32"/>
          <w:szCs w:val="28"/>
        </w:rPr>
        <w:t>ՀԱՎԵԼՎԱԾ</w:t>
      </w:r>
    </w:p>
    <w:p w14:paraId="07918EE6" w14:textId="77777777" w:rsidR="00536CF5" w:rsidRPr="00044A77" w:rsidRDefault="00536CF5" w:rsidP="00536CF5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pt-BR"/>
        </w:rPr>
      </w:pPr>
      <w:bookmarkStart w:id="0" w:name="_Hlk124437772"/>
      <w:r w:rsidRPr="00044A77">
        <w:rPr>
          <w:rFonts w:ascii="GHEA Grapalat" w:hAnsi="GHEA Grapalat"/>
          <w:b/>
          <w:sz w:val="24"/>
          <w:lang w:val="hy-AM"/>
        </w:rPr>
        <w:t>ՏԵԽՆԻԿԱԿԱՆ ԲՆՈՒԹԱԳԻՐ</w:t>
      </w:r>
      <w:r w:rsidRPr="00044A77">
        <w:rPr>
          <w:rFonts w:ascii="GHEA Grapalat" w:hAnsi="GHEA Grapalat"/>
          <w:b/>
          <w:sz w:val="24"/>
          <w:lang w:val="af-ZA"/>
        </w:rPr>
        <w:t xml:space="preserve"> – </w:t>
      </w:r>
      <w:r w:rsidRPr="00044A77">
        <w:rPr>
          <w:rFonts w:ascii="GHEA Grapalat" w:hAnsi="GHEA Grapalat"/>
          <w:b/>
          <w:sz w:val="24"/>
          <w:lang w:val="hy-AM"/>
        </w:rPr>
        <w:t>ԳՆՄԱՆ</w:t>
      </w:r>
      <w:r w:rsidRPr="00044A77">
        <w:rPr>
          <w:rFonts w:ascii="GHEA Grapalat" w:hAnsi="GHEA Grapalat"/>
          <w:b/>
          <w:sz w:val="24"/>
          <w:lang w:val="pt-BR"/>
        </w:rPr>
        <w:t xml:space="preserve"> </w:t>
      </w:r>
      <w:r w:rsidRPr="00044A77">
        <w:rPr>
          <w:rFonts w:ascii="GHEA Grapalat" w:hAnsi="GHEA Grapalat"/>
          <w:b/>
          <w:sz w:val="24"/>
          <w:lang w:val="hy-AM"/>
        </w:rPr>
        <w:t>ԺԱՄԱՆԱԿԱՑՈՒՅՑ</w:t>
      </w:r>
      <w:bookmarkStart w:id="1" w:name="_Hlk17205613"/>
      <w:r w:rsidRPr="00044A77">
        <w:rPr>
          <w:rFonts w:ascii="GHEA Grapalat" w:hAnsi="GHEA Grapalat"/>
          <w:b/>
          <w:sz w:val="24"/>
          <w:lang w:val="pt-BR"/>
        </w:rPr>
        <w:t>*</w:t>
      </w:r>
    </w:p>
    <w:bookmarkEnd w:id="1"/>
    <w:p w14:paraId="7623B710" w14:textId="77777777" w:rsidR="00536CF5" w:rsidRPr="00044A77" w:rsidRDefault="00536CF5" w:rsidP="00536CF5">
      <w:pPr>
        <w:spacing w:after="0"/>
        <w:ind w:left="-284" w:right="-270"/>
        <w:jc w:val="right"/>
        <w:rPr>
          <w:rFonts w:ascii="GHEA Grapalat" w:eastAsia="Calibri" w:hAnsi="GHEA Grapalat"/>
          <w:sz w:val="20"/>
          <w:szCs w:val="20"/>
          <w:lang w:val="pt-BR"/>
        </w:rPr>
      </w:pPr>
      <w:r w:rsidRPr="00044A77">
        <w:rPr>
          <w:rFonts w:ascii="GHEA Grapalat" w:eastAsia="Calibri" w:hAnsi="GHEA Grapalat"/>
          <w:sz w:val="20"/>
          <w:szCs w:val="20"/>
          <w:lang w:val="pt-BR"/>
        </w:rPr>
        <w:t>ՀՀ դրամ</w:t>
      </w:r>
    </w:p>
    <w:tbl>
      <w:tblPr>
        <w:tblpPr w:leftFromText="180" w:rightFromText="180" w:vertAnchor="text" w:tblpXSpec="center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988"/>
        <w:gridCol w:w="1417"/>
        <w:gridCol w:w="3544"/>
        <w:gridCol w:w="1134"/>
        <w:gridCol w:w="1276"/>
        <w:gridCol w:w="1134"/>
        <w:gridCol w:w="1559"/>
        <w:gridCol w:w="2126"/>
      </w:tblGrid>
      <w:tr w:rsidR="00044A77" w:rsidRPr="00044A77" w14:paraId="4F518DE5" w14:textId="77777777" w:rsidTr="0017716C">
        <w:trPr>
          <w:trHeight w:val="230"/>
        </w:trPr>
        <w:tc>
          <w:tcPr>
            <w:tcW w:w="14737" w:type="dxa"/>
            <w:gridSpan w:val="9"/>
            <w:shd w:val="clear" w:color="auto" w:fill="auto"/>
            <w:vAlign w:val="center"/>
          </w:tcPr>
          <w:p w14:paraId="1431A347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bookmarkStart w:id="2" w:name="_Hlk160619173"/>
            <w:bookmarkStart w:id="3" w:name="_Hlk111114265"/>
            <w:bookmarkEnd w:id="0"/>
            <w:r w:rsidRPr="00044A77">
              <w:rPr>
                <w:rFonts w:ascii="GHEA Grapalat" w:eastAsia="Times New Roman" w:hAnsi="GHEA Grapalat"/>
                <w:sz w:val="20"/>
                <w:szCs w:val="20"/>
              </w:rPr>
              <w:t>Ծառայության</w:t>
            </w:r>
          </w:p>
        </w:tc>
      </w:tr>
      <w:tr w:rsidR="00044A77" w:rsidRPr="00044A77" w14:paraId="4942574D" w14:textId="77777777" w:rsidTr="0017716C">
        <w:trPr>
          <w:trHeight w:val="223"/>
        </w:trPr>
        <w:tc>
          <w:tcPr>
            <w:tcW w:w="559" w:type="dxa"/>
            <w:vMerge w:val="restart"/>
            <w:shd w:val="clear" w:color="auto" w:fill="auto"/>
            <w:vAlign w:val="center"/>
          </w:tcPr>
          <w:p w14:paraId="06BD7664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</w:tcPr>
          <w:p w14:paraId="2D7398E5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6BD565E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68A7316F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Հատկանիշները</w:t>
            </w:r>
          </w:p>
          <w:p w14:paraId="71204EA1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F75787C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չ</w:t>
            </w:r>
            <w:r w:rsidRPr="00044A77">
              <w:rPr>
                <w:rFonts w:ascii="GHEA Grapalat" w:hAnsi="GHEA Grapalat"/>
                <w:sz w:val="20"/>
                <w:szCs w:val="20"/>
                <w:lang w:val="ru-RU"/>
              </w:rPr>
              <w:t>ափման</w:t>
            </w:r>
            <w:r w:rsidRPr="00044A7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44A77">
              <w:rPr>
                <w:rFonts w:ascii="GHEA Grapalat" w:hAnsi="GHEA Grapalat"/>
                <w:sz w:val="20"/>
                <w:szCs w:val="20"/>
                <w:lang w:val="ru-RU"/>
              </w:rPr>
              <w:t>միավորը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89C32F1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ընդհանուր քանակը</w:t>
            </w:r>
            <w:r w:rsidRPr="00044A77">
              <w:rPr>
                <w:rFonts w:ascii="GHEA Grapalat" w:hAnsi="GHEA Grapalat"/>
                <w:sz w:val="20"/>
                <w:szCs w:val="20"/>
                <w:lang w:val="ru-RU"/>
              </w:rPr>
              <w:t>**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B5B382A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ընդհանուր գինը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7586A3AF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044A77" w:rsidRPr="00044A77" w14:paraId="13CE3683" w14:textId="77777777" w:rsidTr="0017716C">
        <w:trPr>
          <w:trHeight w:val="457"/>
        </w:trPr>
        <w:tc>
          <w:tcPr>
            <w:tcW w:w="559" w:type="dxa"/>
            <w:vMerge/>
            <w:shd w:val="clear" w:color="auto" w:fill="auto"/>
            <w:vAlign w:val="center"/>
          </w:tcPr>
          <w:p w14:paraId="111C0004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88" w:type="dxa"/>
            <w:vMerge/>
            <w:shd w:val="clear" w:color="auto" w:fill="auto"/>
            <w:vAlign w:val="center"/>
          </w:tcPr>
          <w:p w14:paraId="7A394129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185CC71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0500B8FC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C55C4A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9723F75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EF94B64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CCE3037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հասցեն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1C959B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Ժամկետը*</w:t>
            </w:r>
          </w:p>
          <w:p w14:paraId="0CA43D3E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44A77" w:rsidRPr="00044A77" w14:paraId="0C5C197B" w14:textId="77777777" w:rsidTr="0017716C">
        <w:trPr>
          <w:cantSplit/>
          <w:trHeight w:val="1134"/>
        </w:trPr>
        <w:tc>
          <w:tcPr>
            <w:tcW w:w="559" w:type="dxa"/>
            <w:shd w:val="clear" w:color="auto" w:fill="auto"/>
            <w:vAlign w:val="center"/>
          </w:tcPr>
          <w:p w14:paraId="690E01E6" w14:textId="77777777" w:rsidR="007F4CA7" w:rsidRPr="00044A77" w:rsidRDefault="007F4CA7" w:rsidP="007F4CA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044A77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596BCB3D" w14:textId="77777777" w:rsidR="007F4CA7" w:rsidRPr="00044A77" w:rsidRDefault="007F4CA7" w:rsidP="007F4CA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044A77">
              <w:rPr>
                <w:rFonts w:ascii="GHEA Grapalat" w:eastAsia="Times New Roman" w:hAnsi="GHEA Grapalat"/>
                <w:sz w:val="20"/>
                <w:szCs w:val="20"/>
              </w:rPr>
              <w:t>79821170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60D893" w14:textId="77777777" w:rsidR="007F4CA7" w:rsidRPr="00044A77" w:rsidRDefault="007F4CA7" w:rsidP="007F4CA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  <w:lang w:val="hy-AM"/>
              </w:rPr>
              <w:t>Տրաֆարետներ ամբողջ շարժակազմերի համար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8632326" w14:textId="77777777" w:rsidR="007F4CA7" w:rsidRPr="00044A77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4A77">
              <w:rPr>
                <w:rFonts w:ascii="GHEA Grapalat" w:hAnsi="GHEA Grapalat"/>
                <w:sz w:val="20"/>
                <w:szCs w:val="20"/>
                <w:lang w:val="hy-AM"/>
              </w:rPr>
              <w:t>Ցուցանակները նախատեսված են ուղևորափոխադրող տրանսպորտային միջոցներում երթուղու համարը և ուղղությունը ցուցադրելու համար: Պետք է ապահովեն հեռավորությունից լավ տեսանելիություն, երկարատև օգտագործման դիմացկունություն և հեշտ կիրառելիություն: Տպագրությունը պետք է լինի ջրադիմացկուն և արևի ճառագայթներից չխամրող: Նախկին ցուցանակների ապամոնտաժումը և նոր ցուցանակների տեղադրումը իրականացնում է մատակարար կազմակերպությունը իր միջոցների հաշվին: Ըստ պատվիրատուի պահանջի ամեն անգամ հայտը-պատվերը ստանալուց հետո 3 աշխատանքային օրվա ընթացքում: Տպագրությունը պետք է լինի UV տեսակի տպագրություն: Քանակները համարվում են առավելագուն: Քանակի չմատակարարված մասով պատվիրատուն չի կրում պատասխանատվություն:</w:t>
            </w:r>
          </w:p>
          <w:p w14:paraId="79614B14" w14:textId="2E482BDE" w:rsidR="007F4CA7" w:rsidRPr="00044A77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4A77">
              <w:rPr>
                <w:rFonts w:ascii="GHEA Grapalat" w:hAnsi="GHEA Grapalat"/>
                <w:sz w:val="20"/>
                <w:szCs w:val="20"/>
                <w:lang w:val="hy-AM"/>
              </w:rPr>
              <w:t>Դիզայնը համապատասխան կից ներկայացվող նկարների: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A29A4" w14:textId="77777777" w:rsidR="007F4CA7" w:rsidRPr="00044A77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4A77">
              <w:rPr>
                <w:rFonts w:ascii="GHEA Grapalat" w:hAnsi="GHEA Grapalat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C374B" w14:textId="77777777" w:rsidR="007F4CA7" w:rsidRPr="00044A77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2135C" w14:textId="038AEF0F" w:rsidR="007F4CA7" w:rsidRPr="00044A77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FD8578" w14:textId="77777777" w:rsidR="007F4CA7" w:rsidRPr="00044A77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ՀՀ, ք. Երևան, Թևոսյան 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F6064A" w14:textId="12FAB205" w:rsidR="007F4CA7" w:rsidRPr="00044A77" w:rsidRDefault="007F4CA7" w:rsidP="007F4CA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 xml:space="preserve">Պայմանագիրը կնքվելու է «Գնումների մասին» 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վրա` վերջինիս ուժի մեջ մտնելուց 20 օրացուցային օր հետո՝ յուրաքանչյուր անգամ Պատվիրատուի կողմից պահանջը ստանալուց հետո 3 աշխատանքային օրվա ընթացքում՝ </w:t>
            </w:r>
            <w:r w:rsidRPr="00044A77">
              <w:rPr>
                <w:rFonts w:ascii="GHEA Grapalat" w:hAnsi="GHEA Grapalat"/>
                <w:sz w:val="20"/>
                <w:szCs w:val="20"/>
                <w:lang w:val="ru-RU"/>
              </w:rPr>
              <w:t>մինչև</w:t>
            </w:r>
            <w:r w:rsidRPr="00044A7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44A77">
              <w:rPr>
                <w:rFonts w:ascii="GHEA Grapalat" w:hAnsi="GHEA Grapalat"/>
                <w:sz w:val="20"/>
                <w:szCs w:val="20"/>
                <w:lang w:val="ru-RU"/>
              </w:rPr>
              <w:t>սույն</w:t>
            </w:r>
            <w:r w:rsidRPr="00044A7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44A77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թվականի</w:t>
            </w:r>
            <w:r w:rsidRPr="00044A7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44A77">
              <w:rPr>
                <w:rFonts w:ascii="GHEA Grapalat" w:hAnsi="GHEA Grapalat"/>
                <w:sz w:val="20"/>
                <w:szCs w:val="20"/>
                <w:lang w:val="ru-RU"/>
              </w:rPr>
              <w:t>դեկտեմբերի</w:t>
            </w:r>
            <w:r w:rsidRPr="00044A77">
              <w:rPr>
                <w:rFonts w:ascii="GHEA Grapalat" w:hAnsi="GHEA Grapalat"/>
                <w:sz w:val="20"/>
                <w:szCs w:val="20"/>
              </w:rPr>
              <w:t xml:space="preserve"> 30-</w:t>
            </w:r>
            <w:r w:rsidRPr="00044A77">
              <w:rPr>
                <w:rFonts w:ascii="GHEA Grapalat" w:hAnsi="GHEA Grapalat"/>
                <w:sz w:val="20"/>
                <w:szCs w:val="20"/>
                <w:lang w:val="ru-RU"/>
              </w:rPr>
              <w:t>ը</w:t>
            </w:r>
            <w:r w:rsidRPr="00044A77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044A77" w:rsidRPr="00044A77" w14:paraId="23976F06" w14:textId="77777777" w:rsidTr="0017716C">
        <w:trPr>
          <w:trHeight w:val="143"/>
        </w:trPr>
        <w:tc>
          <w:tcPr>
            <w:tcW w:w="7508" w:type="dxa"/>
            <w:gridSpan w:val="4"/>
            <w:shd w:val="clear" w:color="auto" w:fill="auto"/>
            <w:vAlign w:val="center"/>
          </w:tcPr>
          <w:p w14:paraId="444A39EF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044A77">
              <w:rPr>
                <w:rFonts w:ascii="GHEA Grapalat" w:hAnsi="GHEA Grapalat" w:cs="Sylfaen"/>
                <w:b/>
                <w:bCs/>
                <w:sz w:val="20"/>
                <w:szCs w:val="20"/>
              </w:rPr>
              <w:lastRenderedPageBreak/>
              <w:t>ԸՆԴԱՄԵՆԸ՝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 w14:paraId="6E9D4CC7" w14:textId="0401B692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</w:pPr>
          </w:p>
        </w:tc>
      </w:tr>
    </w:tbl>
    <w:bookmarkEnd w:id="2"/>
    <w:bookmarkEnd w:id="3"/>
    <w:p w14:paraId="478AA677" w14:textId="77777777" w:rsidR="00A95CD1" w:rsidRPr="00044A77" w:rsidRDefault="00A95CD1" w:rsidP="00A95CD1">
      <w:pPr>
        <w:spacing w:after="0" w:line="240" w:lineRule="auto"/>
        <w:ind w:left="-142" w:right="102" w:firstLine="425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044A77">
        <w:rPr>
          <w:rFonts w:ascii="GHEA Grapalat" w:eastAsia="Calibri" w:hAnsi="GHEA Grapalat"/>
          <w:sz w:val="16"/>
          <w:szCs w:val="18"/>
          <w:lang w:val="pt-BR"/>
        </w:rPr>
        <w:t>*Սույն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2D20FCEC" w14:textId="77777777" w:rsidR="00A95CD1" w:rsidRPr="00044A77" w:rsidRDefault="00A95CD1" w:rsidP="00A95CD1">
      <w:pPr>
        <w:ind w:left="142" w:right="-9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044A77">
        <w:rPr>
          <w:rFonts w:ascii="GHEA Grapalat" w:eastAsia="Calibri" w:hAnsi="GHEA Grapalat"/>
          <w:sz w:val="16"/>
          <w:szCs w:val="18"/>
          <w:lang w:val="pt-BR"/>
        </w:rPr>
        <w:t>**Քանակների մանրամասն ցանկը ներկայացվում է Հավելված 1-ով:</w:t>
      </w:r>
    </w:p>
    <w:p w14:paraId="1F048D9B" w14:textId="77777777" w:rsidR="00E52314" w:rsidRPr="00044A77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sz w:val="24"/>
          <w:lang w:val="pt-BR"/>
        </w:rPr>
      </w:pPr>
    </w:p>
    <w:p w14:paraId="26122B6D" w14:textId="6F4878F5" w:rsidR="00E52314" w:rsidRPr="00044A77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  <w:sectPr w:rsidR="00E52314" w:rsidRPr="00044A77" w:rsidSect="00554FD3">
          <w:pgSz w:w="15840" w:h="12240" w:orient="landscape"/>
          <w:pgMar w:top="284" w:right="990" w:bottom="270" w:left="990" w:header="720" w:footer="720" w:gutter="0"/>
          <w:cols w:space="720"/>
          <w:docGrid w:linePitch="360"/>
        </w:sectPr>
      </w:pPr>
      <w:r w:rsidRPr="00044A77">
        <w:rPr>
          <w:rFonts w:ascii="GHEA Grapalat" w:hAnsi="GHEA Grapalat" w:cs="Sylfaen"/>
          <w:b/>
          <w:sz w:val="24"/>
          <w:lang w:val="pt-BR"/>
        </w:rPr>
        <w:t xml:space="preserve">Գնման հայտը նախագծած ներկայացուցիչ, </w:t>
      </w:r>
    </w:p>
    <w:p w14:paraId="6511BDF0" w14:textId="77777777" w:rsidR="0017716C" w:rsidRPr="00044A77" w:rsidRDefault="0017716C" w:rsidP="0017716C">
      <w:pPr>
        <w:spacing w:after="0"/>
        <w:ind w:left="5760" w:right="274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044A77">
        <w:rPr>
          <w:rFonts w:ascii="GHEA Grapalat" w:hAnsi="GHEA Grapalat" w:cs="Sylfaen"/>
          <w:b/>
          <w:sz w:val="24"/>
          <w:szCs w:val="28"/>
          <w:lang w:val="pt-BR"/>
        </w:rPr>
        <w:lastRenderedPageBreak/>
        <w:t>ՀԱՎԵԼՎԱԾ 1</w:t>
      </w:r>
    </w:p>
    <w:p w14:paraId="74B09D3D" w14:textId="77777777" w:rsidR="0017716C" w:rsidRPr="00044A77" w:rsidRDefault="0017716C" w:rsidP="0017716C">
      <w:pPr>
        <w:spacing w:after="0"/>
        <w:ind w:left="5760" w:right="274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044A77">
        <w:rPr>
          <w:rFonts w:ascii="GHEA Grapalat" w:hAnsi="GHEA Grapalat" w:cs="Sylfaen"/>
          <w:b/>
          <w:sz w:val="24"/>
          <w:szCs w:val="28"/>
          <w:lang w:val="pt-BR"/>
        </w:rPr>
        <w:t xml:space="preserve">տեխնիկական բնութագիր – </w:t>
      </w:r>
    </w:p>
    <w:p w14:paraId="368D336F" w14:textId="77777777" w:rsidR="0017716C" w:rsidRPr="00044A77" w:rsidRDefault="0017716C" w:rsidP="0017716C">
      <w:pPr>
        <w:spacing w:after="0"/>
        <w:ind w:left="5760" w:right="274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044A77">
        <w:rPr>
          <w:rFonts w:ascii="GHEA Grapalat" w:hAnsi="GHEA Grapalat" w:cs="Sylfaen"/>
          <w:b/>
          <w:sz w:val="24"/>
          <w:szCs w:val="28"/>
          <w:lang w:val="pt-BR"/>
        </w:rPr>
        <w:t>գնման ժամանակացույցի</w:t>
      </w:r>
    </w:p>
    <w:p w14:paraId="61FAEFFB" w14:textId="77777777" w:rsidR="0017716C" w:rsidRPr="00044A77" w:rsidRDefault="0017716C" w:rsidP="0017716C">
      <w:pPr>
        <w:ind w:firstLine="708"/>
        <w:jc w:val="center"/>
        <w:rPr>
          <w:rFonts w:ascii="GHEA Grapalat" w:hAnsi="GHEA Grapalat" w:cstheme="minorHAnsi"/>
          <w:b/>
          <w:sz w:val="24"/>
          <w:szCs w:val="24"/>
          <w:lang w:val="pt-BR"/>
        </w:rPr>
      </w:pPr>
      <w:r w:rsidRPr="00044A77">
        <w:rPr>
          <w:rFonts w:ascii="GHEA Grapalat" w:hAnsi="GHEA Grapalat" w:cs="Sylfaen"/>
          <w:b/>
          <w:sz w:val="24"/>
          <w:szCs w:val="32"/>
          <w:shd w:val="clear" w:color="auto" w:fill="FFFFFF"/>
          <w:lang w:val="pt-BR"/>
        </w:rPr>
        <w:t>ՏԵԽՆԻԿԱԿԱՆ ԲՆՈՒԹԱԳԻՐ</w:t>
      </w:r>
    </w:p>
    <w:p w14:paraId="72D55509" w14:textId="77777777" w:rsidR="0017716C" w:rsidRPr="00044A77" w:rsidRDefault="0017716C" w:rsidP="0017716C">
      <w:pPr>
        <w:ind w:firstLine="708"/>
        <w:jc w:val="center"/>
        <w:rPr>
          <w:rFonts w:ascii="GHEA Grapalat" w:hAnsi="GHEA Grapalat" w:cstheme="minorHAnsi"/>
          <w:b/>
          <w:sz w:val="24"/>
          <w:szCs w:val="24"/>
          <w:lang w:val="pt-BR"/>
        </w:rPr>
      </w:pPr>
      <w:bookmarkStart w:id="4" w:name="_Hlk207969153"/>
      <w:r w:rsidRPr="00044A77">
        <w:rPr>
          <w:rFonts w:ascii="GHEA Grapalat" w:hAnsi="GHEA Grapalat" w:cstheme="minorHAnsi"/>
          <w:b/>
          <w:sz w:val="24"/>
          <w:szCs w:val="24"/>
          <w:lang w:val="pt-BR"/>
        </w:rPr>
        <w:t xml:space="preserve">UV </w:t>
      </w:r>
      <w:bookmarkEnd w:id="4"/>
      <w:r w:rsidRPr="00044A77">
        <w:rPr>
          <w:rFonts w:ascii="GHEA Grapalat" w:hAnsi="GHEA Grapalat" w:cstheme="minorHAnsi"/>
          <w:b/>
          <w:sz w:val="24"/>
          <w:szCs w:val="24"/>
        </w:rPr>
        <w:t>տպագրություն</w:t>
      </w:r>
    </w:p>
    <w:tbl>
      <w:tblPr>
        <w:tblStyle w:val="TableGrid"/>
        <w:tblW w:w="107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2835"/>
        <w:gridCol w:w="3403"/>
      </w:tblGrid>
      <w:tr w:rsidR="00044A77" w:rsidRPr="00044A77" w14:paraId="21DAE797" w14:textId="77777777" w:rsidTr="00C87270">
        <w:trPr>
          <w:trHeight w:val="521"/>
        </w:trPr>
        <w:tc>
          <w:tcPr>
            <w:tcW w:w="10774" w:type="dxa"/>
            <w:gridSpan w:val="3"/>
            <w:shd w:val="clear" w:color="auto" w:fill="ACB9CA" w:themeFill="text2" w:themeFillTint="66"/>
            <w:vAlign w:val="center"/>
          </w:tcPr>
          <w:p w14:paraId="7D2C26D6" w14:textId="77777777" w:rsidR="0017716C" w:rsidRPr="00044A77" w:rsidRDefault="0017716C" w:rsidP="00C87270">
            <w:pPr>
              <w:spacing w:after="0" w:line="240" w:lineRule="auto"/>
              <w:ind w:left="3261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044A77">
              <w:rPr>
                <w:rFonts w:ascii="GHEA Grapalat" w:hAnsi="GHEA Grapalat"/>
                <w:b/>
                <w:bCs/>
                <w:sz w:val="20"/>
                <w:szCs w:val="20"/>
              </w:rPr>
              <w:t>ԱՄԲՈՂՋԱԿԱՆ ՏՊԱԳՐՈՒԹՅԱՆ ՑԱՆԿ</w:t>
            </w:r>
          </w:p>
        </w:tc>
      </w:tr>
      <w:tr w:rsidR="00044A77" w:rsidRPr="00044A77" w14:paraId="22C1A11C" w14:textId="77777777" w:rsidTr="00C87270">
        <w:trPr>
          <w:trHeight w:val="210"/>
        </w:trPr>
        <w:tc>
          <w:tcPr>
            <w:tcW w:w="4536" w:type="dxa"/>
            <w:vAlign w:val="center"/>
          </w:tcPr>
          <w:p w14:paraId="65F34B78" w14:textId="77777777" w:rsidR="0017716C" w:rsidRPr="00044A77" w:rsidRDefault="0017716C" w:rsidP="00C87270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44A77">
              <w:rPr>
                <w:rFonts w:ascii="GHEA Grapalat" w:hAnsi="GHEA Grapalat"/>
                <w:b/>
                <w:bCs/>
                <w:sz w:val="20"/>
                <w:szCs w:val="20"/>
              </w:rPr>
              <w:t>Ապրանքի Անվանումը</w:t>
            </w:r>
          </w:p>
        </w:tc>
        <w:tc>
          <w:tcPr>
            <w:tcW w:w="2835" w:type="dxa"/>
            <w:vAlign w:val="center"/>
          </w:tcPr>
          <w:p w14:paraId="41A31C9A" w14:textId="77777777" w:rsidR="0017716C" w:rsidRPr="00044A77" w:rsidRDefault="0017716C" w:rsidP="00C87270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44A77">
              <w:rPr>
                <w:rFonts w:ascii="GHEA Grapalat" w:hAnsi="GHEA Grapalat"/>
                <w:b/>
                <w:bCs/>
                <w:sz w:val="20"/>
                <w:szCs w:val="20"/>
              </w:rPr>
              <w:t>Չափսերը</w:t>
            </w:r>
          </w:p>
        </w:tc>
        <w:tc>
          <w:tcPr>
            <w:tcW w:w="3403" w:type="dxa"/>
            <w:vAlign w:val="center"/>
          </w:tcPr>
          <w:p w14:paraId="298D09E7" w14:textId="77777777" w:rsidR="0017716C" w:rsidRPr="00044A77" w:rsidRDefault="0017716C" w:rsidP="00C87270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44A77">
              <w:rPr>
                <w:rFonts w:ascii="GHEA Grapalat" w:hAnsi="GHEA Grapalat"/>
                <w:b/>
                <w:bCs/>
                <w:sz w:val="20"/>
                <w:szCs w:val="20"/>
              </w:rPr>
              <w:t>Քանակ</w:t>
            </w:r>
          </w:p>
        </w:tc>
      </w:tr>
      <w:tr w:rsidR="00044A77" w:rsidRPr="00044A77" w14:paraId="0EDB07ED" w14:textId="77777777" w:rsidTr="00C87270">
        <w:trPr>
          <w:trHeight w:val="289"/>
        </w:trPr>
        <w:tc>
          <w:tcPr>
            <w:tcW w:w="4536" w:type="dxa"/>
            <w:vAlign w:val="center"/>
          </w:tcPr>
          <w:p w14:paraId="794E7FDE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Ժոն-թոնգի ցուցանակ</w:t>
            </w:r>
          </w:p>
        </w:tc>
        <w:tc>
          <w:tcPr>
            <w:tcW w:w="2835" w:type="dxa"/>
            <w:vAlign w:val="center"/>
          </w:tcPr>
          <w:p w14:paraId="538C598A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3403" w:type="dxa"/>
            <w:vAlign w:val="center"/>
          </w:tcPr>
          <w:p w14:paraId="4A53E091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1350</w:t>
            </w:r>
          </w:p>
        </w:tc>
      </w:tr>
      <w:tr w:rsidR="00044A77" w:rsidRPr="00044A77" w14:paraId="40B0EF09" w14:textId="77777777" w:rsidTr="00C87270">
        <w:trPr>
          <w:trHeight w:val="248"/>
        </w:trPr>
        <w:tc>
          <w:tcPr>
            <w:tcW w:w="4536" w:type="dxa"/>
            <w:vAlign w:val="center"/>
          </w:tcPr>
          <w:p w14:paraId="03CBBC22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Մանի Ցուցանակ</w:t>
            </w:r>
          </w:p>
        </w:tc>
        <w:tc>
          <w:tcPr>
            <w:tcW w:w="2835" w:type="dxa"/>
            <w:vAlign w:val="center"/>
          </w:tcPr>
          <w:p w14:paraId="39FD1E32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3403" w:type="dxa"/>
            <w:vAlign w:val="center"/>
          </w:tcPr>
          <w:p w14:paraId="3E7C46B2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240</w:t>
            </w:r>
          </w:p>
        </w:tc>
      </w:tr>
      <w:tr w:rsidR="00044A77" w:rsidRPr="00044A77" w14:paraId="27EE6914" w14:textId="77777777" w:rsidTr="00C87270">
        <w:trPr>
          <w:trHeight w:val="158"/>
        </w:trPr>
        <w:tc>
          <w:tcPr>
            <w:tcW w:w="4536" w:type="dxa"/>
            <w:vAlign w:val="center"/>
          </w:tcPr>
          <w:p w14:paraId="5ECEF3F9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Հայգերի Ցուցանակ</w:t>
            </w:r>
          </w:p>
        </w:tc>
        <w:tc>
          <w:tcPr>
            <w:tcW w:w="2835" w:type="dxa"/>
            <w:vAlign w:val="center"/>
          </w:tcPr>
          <w:p w14:paraId="44729124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87x38</w:t>
            </w:r>
          </w:p>
        </w:tc>
        <w:tc>
          <w:tcPr>
            <w:tcW w:w="3403" w:type="dxa"/>
            <w:vAlign w:val="center"/>
          </w:tcPr>
          <w:p w14:paraId="7A36EB51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290</w:t>
            </w:r>
          </w:p>
        </w:tc>
      </w:tr>
      <w:tr w:rsidR="00044A77" w:rsidRPr="00044A77" w14:paraId="1F95892E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0041F86A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Գազելի Ցուցանակ</w:t>
            </w:r>
          </w:p>
        </w:tc>
        <w:tc>
          <w:tcPr>
            <w:tcW w:w="2835" w:type="dxa"/>
            <w:vAlign w:val="center"/>
          </w:tcPr>
          <w:p w14:paraId="7DE3AD4E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3403" w:type="dxa"/>
            <w:vAlign w:val="center"/>
          </w:tcPr>
          <w:p w14:paraId="227C8F63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270</w:t>
            </w:r>
          </w:p>
        </w:tc>
      </w:tr>
      <w:tr w:rsidR="00044A77" w:rsidRPr="00044A77" w14:paraId="53DF62AE" w14:textId="77777777" w:rsidTr="00C87270">
        <w:trPr>
          <w:trHeight w:val="152"/>
        </w:trPr>
        <w:tc>
          <w:tcPr>
            <w:tcW w:w="4536" w:type="dxa"/>
            <w:vAlign w:val="center"/>
          </w:tcPr>
          <w:p w14:paraId="46BC76BD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Մուտքի</w:t>
            </w:r>
            <w:r w:rsidRPr="00044A77">
              <w:rPr>
                <w:rFonts w:ascii="GHEA Grapalat" w:hAnsi="GHEA Grapalat" w:cstheme="minorHAnsi"/>
                <w:sz w:val="20"/>
                <w:szCs w:val="20"/>
                <w:lang w:val="en-US"/>
              </w:rPr>
              <w:t>/</w:t>
            </w:r>
            <w:r w:rsidRPr="00044A77">
              <w:rPr>
                <w:rFonts w:ascii="GHEA Grapalat" w:hAnsi="GHEA Grapalat" w:cstheme="minorHAnsi"/>
                <w:sz w:val="20"/>
                <w:szCs w:val="20"/>
              </w:rPr>
              <w:t>Ելքի</w:t>
            </w:r>
            <w:r w:rsidRPr="00044A77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r w:rsidRPr="00044A77">
              <w:rPr>
                <w:rFonts w:ascii="GHEA Grapalat" w:hAnsi="GHEA Grapalat" w:cstheme="minorHAnsi"/>
                <w:sz w:val="20"/>
                <w:szCs w:val="20"/>
              </w:rPr>
              <w:t>և</w:t>
            </w:r>
            <w:r w:rsidRPr="00044A77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r w:rsidRPr="00044A77">
              <w:rPr>
                <w:rFonts w:ascii="GHEA Grapalat" w:hAnsi="GHEA Grapalat" w:cstheme="minorHAnsi"/>
                <w:sz w:val="20"/>
                <w:szCs w:val="20"/>
              </w:rPr>
              <w:t>Տեսախցիկի</w:t>
            </w:r>
            <w:r w:rsidRPr="00044A77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r w:rsidRPr="00044A77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</w:p>
        </w:tc>
        <w:tc>
          <w:tcPr>
            <w:tcW w:w="2835" w:type="dxa"/>
            <w:vAlign w:val="center"/>
          </w:tcPr>
          <w:p w14:paraId="47240002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25x25</w:t>
            </w:r>
          </w:p>
        </w:tc>
        <w:tc>
          <w:tcPr>
            <w:tcW w:w="3403" w:type="dxa"/>
            <w:vAlign w:val="center"/>
          </w:tcPr>
          <w:p w14:paraId="4B213447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044A77" w:rsidRPr="00044A77" w14:paraId="0C06F920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3BD993B7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Ստոպի ցուցանակ</w:t>
            </w:r>
          </w:p>
        </w:tc>
        <w:tc>
          <w:tcPr>
            <w:tcW w:w="2835" w:type="dxa"/>
            <w:vAlign w:val="center"/>
          </w:tcPr>
          <w:p w14:paraId="2504998A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31x14</w:t>
            </w:r>
          </w:p>
        </w:tc>
        <w:tc>
          <w:tcPr>
            <w:tcW w:w="3403" w:type="dxa"/>
            <w:vAlign w:val="center"/>
          </w:tcPr>
          <w:p w14:paraId="3C83169A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044A77" w:rsidRPr="00044A77" w14:paraId="0C4E837C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028FF8AD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Ուշադրություն ցուցանակ</w:t>
            </w:r>
          </w:p>
        </w:tc>
        <w:tc>
          <w:tcPr>
            <w:tcW w:w="2835" w:type="dxa"/>
            <w:vAlign w:val="center"/>
          </w:tcPr>
          <w:p w14:paraId="6843B33A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13x8</w:t>
            </w:r>
          </w:p>
        </w:tc>
        <w:tc>
          <w:tcPr>
            <w:tcW w:w="3403" w:type="dxa"/>
            <w:vAlign w:val="center"/>
          </w:tcPr>
          <w:p w14:paraId="083FA2A0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044A77" w:rsidRPr="00044A77" w14:paraId="08B1B435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3B16D7BB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Հագեր</w:t>
            </w:r>
            <w:r w:rsidRPr="00044A77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r w:rsidRPr="00044A77">
              <w:rPr>
                <w:rFonts w:ascii="GHEA Grapalat" w:hAnsi="GHEA Grapalat" w:cstheme="minorHAnsi"/>
                <w:sz w:val="20"/>
                <w:szCs w:val="20"/>
              </w:rPr>
              <w:t>Դիմացի</w:t>
            </w:r>
            <w:r w:rsidRPr="00044A77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r w:rsidRPr="00044A77">
              <w:rPr>
                <w:rFonts w:ascii="GHEA Grapalat" w:hAnsi="GHEA Grapalat" w:cstheme="minorHAnsi"/>
                <w:sz w:val="20"/>
                <w:szCs w:val="20"/>
              </w:rPr>
              <w:t>կողմից</w:t>
            </w:r>
            <w:r w:rsidRPr="00044A77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r w:rsidRPr="00044A77">
              <w:rPr>
                <w:rFonts w:ascii="GHEA Grapalat" w:hAnsi="GHEA Grapalat" w:cstheme="minorHAnsi"/>
                <w:sz w:val="20"/>
                <w:szCs w:val="20"/>
              </w:rPr>
              <w:t>Հետևի</w:t>
            </w:r>
            <w:r w:rsidRPr="00044A77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r w:rsidRPr="00044A77">
              <w:rPr>
                <w:rFonts w:ascii="GHEA Grapalat" w:hAnsi="GHEA Grapalat" w:cstheme="minorHAnsi"/>
                <w:sz w:val="20"/>
                <w:szCs w:val="20"/>
              </w:rPr>
              <w:t>կողմից</w:t>
            </w:r>
          </w:p>
        </w:tc>
        <w:tc>
          <w:tcPr>
            <w:tcW w:w="2835" w:type="dxa"/>
            <w:vAlign w:val="center"/>
          </w:tcPr>
          <w:p w14:paraId="765EF6CC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150x25</w:t>
            </w:r>
          </w:p>
        </w:tc>
        <w:tc>
          <w:tcPr>
            <w:tcW w:w="3403" w:type="dxa"/>
            <w:vAlign w:val="center"/>
          </w:tcPr>
          <w:p w14:paraId="342EF675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</w:tr>
      <w:tr w:rsidR="00044A77" w:rsidRPr="00044A77" w14:paraId="030D74C5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245B1698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Գազելի կողային թևի</w:t>
            </w:r>
          </w:p>
        </w:tc>
        <w:tc>
          <w:tcPr>
            <w:tcW w:w="2835" w:type="dxa"/>
            <w:vAlign w:val="center"/>
          </w:tcPr>
          <w:p w14:paraId="557E87AE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26x22</w:t>
            </w:r>
          </w:p>
        </w:tc>
        <w:tc>
          <w:tcPr>
            <w:tcW w:w="3403" w:type="dxa"/>
            <w:vAlign w:val="center"/>
          </w:tcPr>
          <w:p w14:paraId="7227FC78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</w:tr>
      <w:tr w:rsidR="00044A77" w:rsidRPr="00044A77" w14:paraId="02AC5906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36454FB5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Բռնաձողի ցուցանակ</w:t>
            </w:r>
          </w:p>
        </w:tc>
        <w:tc>
          <w:tcPr>
            <w:tcW w:w="2835" w:type="dxa"/>
            <w:vAlign w:val="center"/>
          </w:tcPr>
          <w:p w14:paraId="1C0F97B1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R10</w:t>
            </w:r>
          </w:p>
        </w:tc>
        <w:tc>
          <w:tcPr>
            <w:tcW w:w="3403" w:type="dxa"/>
            <w:vAlign w:val="center"/>
          </w:tcPr>
          <w:p w14:paraId="1D3B2FFA" w14:textId="77777777" w:rsidR="0017716C" w:rsidRPr="00044A77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044A77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</w:tbl>
    <w:p w14:paraId="28DFEE6F" w14:textId="77777777" w:rsidR="0017716C" w:rsidRPr="00044A77" w:rsidRDefault="0017716C" w:rsidP="0017716C">
      <w:pPr>
        <w:rPr>
          <w:rFonts w:ascii="GHEA Grapalat" w:hAnsi="GHEA Grapalat"/>
          <w:b/>
          <w:sz w:val="24"/>
          <w:lang w:val="hy-AM"/>
        </w:rPr>
      </w:pPr>
    </w:p>
    <w:p w14:paraId="671208FB" w14:textId="77777777" w:rsidR="0017716C" w:rsidRPr="00044A77" w:rsidRDefault="0017716C" w:rsidP="0017716C">
      <w:pPr>
        <w:spacing w:after="0"/>
        <w:ind w:left="450" w:right="-270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sectPr w:rsidR="0017716C" w:rsidRPr="00044A77" w:rsidSect="0017716C">
          <w:pgSz w:w="12240" w:h="15840"/>
          <w:pgMar w:top="992" w:right="811" w:bottom="992" w:left="629" w:header="720" w:footer="720" w:gutter="0"/>
          <w:cols w:space="720"/>
          <w:docGrid w:linePitch="360"/>
        </w:sectPr>
      </w:pPr>
    </w:p>
    <w:p w14:paraId="766607DD" w14:textId="77777777" w:rsidR="00662DC5" w:rsidRPr="00044A77" w:rsidRDefault="0017716C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</w:pPr>
      <w:r w:rsidRPr="00044A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  <w:lastRenderedPageBreak/>
        <w:tab/>
      </w:r>
      <w:bookmarkStart w:id="5" w:name="_Hlk164247543"/>
    </w:p>
    <w:p w14:paraId="56899E6D" w14:textId="77777777" w:rsidR="00662DC5" w:rsidRPr="00044A77" w:rsidRDefault="00662DC5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</w:pPr>
    </w:p>
    <w:p w14:paraId="377E9A32" w14:textId="77777777" w:rsidR="00662DC5" w:rsidRPr="00044A77" w:rsidRDefault="00662DC5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</w:pPr>
    </w:p>
    <w:p w14:paraId="66BC587B" w14:textId="77777777" w:rsidR="00662DC5" w:rsidRPr="00044A77" w:rsidRDefault="00662DC5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</w:pPr>
    </w:p>
    <w:p w14:paraId="2554DC72" w14:textId="0EEE4AE8" w:rsidR="0017716C" w:rsidRPr="00044A77" w:rsidRDefault="0017716C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GHEA Grapalat" w:hAnsi="GHEA Grapalat" w:cs="GHEA Grapalat"/>
          <w:b/>
          <w:lang w:val="hy-AM"/>
        </w:rPr>
      </w:pPr>
      <w:r w:rsidRPr="00044A77">
        <w:rPr>
          <w:rFonts w:ascii="GHEA Grapalat" w:eastAsia="GHEA Grapalat" w:hAnsi="GHEA Grapalat" w:cs="GHEA Grapalat"/>
          <w:b/>
          <w:lang w:val="hy-AM"/>
        </w:rPr>
        <w:t>ՎՃԱՐՄԱՆ ԺԱՄԱՆԱԿԱՑՈՒՅՑ</w:t>
      </w:r>
    </w:p>
    <w:p w14:paraId="4399CA18" w14:textId="77777777" w:rsidR="0017716C" w:rsidRPr="00044A77" w:rsidRDefault="0017716C" w:rsidP="0017716C">
      <w:pPr>
        <w:spacing w:line="240" w:lineRule="auto"/>
        <w:ind w:right="45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</w:p>
    <w:p w14:paraId="7DEADBE6" w14:textId="77777777" w:rsidR="0017716C" w:rsidRPr="00044A77" w:rsidRDefault="0017716C" w:rsidP="00662DC5">
      <w:pPr>
        <w:spacing w:after="0"/>
        <w:ind w:left="-567" w:right="-599" w:firstLine="426"/>
        <w:jc w:val="both"/>
        <w:rPr>
          <w:rFonts w:ascii="GHEA Grapalat" w:hAnsi="GHEA Grapalat"/>
          <w:sz w:val="20"/>
          <w:szCs w:val="20"/>
          <w:lang w:val="af-ZA"/>
        </w:rPr>
      </w:pPr>
      <w:r w:rsidRPr="00044A77">
        <w:rPr>
          <w:rFonts w:ascii="GHEA Grapalat" w:hAnsi="GHEA Grapalat"/>
          <w:sz w:val="20"/>
          <w:szCs w:val="20"/>
          <w:lang w:val="af-ZA"/>
        </w:rPr>
        <w:t xml:space="preserve">Սույն գնման ընթացակարգի շրջանակներում պայմանագիրը կնքվելու է «Գնումների մասին» ՀՀ օրենքի 15-րդ հոդվածի 6-րդ մասի 2) ենթակետով սահմանված պահանջների հիման վրա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3602F6F3" w14:textId="77777777" w:rsidR="0017716C" w:rsidRPr="00044A77" w:rsidRDefault="0017716C" w:rsidP="00662DC5">
      <w:pPr>
        <w:spacing w:after="0"/>
        <w:ind w:left="-567" w:right="-599" w:firstLine="426"/>
        <w:jc w:val="both"/>
        <w:rPr>
          <w:rFonts w:ascii="GHEA Grapalat" w:hAnsi="GHEA Grapalat"/>
          <w:sz w:val="20"/>
          <w:szCs w:val="20"/>
          <w:lang w:val="af-ZA"/>
        </w:rPr>
      </w:pPr>
      <w:r w:rsidRPr="00044A77">
        <w:rPr>
          <w:rFonts w:ascii="GHEA Grapalat" w:hAnsi="GHEA Grapalat"/>
          <w:sz w:val="20"/>
          <w:szCs w:val="20"/>
          <w:lang w:val="af-ZA"/>
        </w:rPr>
        <w:t>Գնման համար անհրաժեշտ ֆինանսական միջոցները նախատեսվելու են «Երևանի ավտոբուս» ՓԲԸ-ի հրապարակած փոփոխվող և լրացվող գնման պլանի համապատասխան անվանատողերով:</w:t>
      </w:r>
    </w:p>
    <w:p w14:paraId="2AC88D70" w14:textId="77777777" w:rsidR="0017716C" w:rsidRPr="00044A77" w:rsidRDefault="0017716C" w:rsidP="00662DC5">
      <w:pPr>
        <w:spacing w:after="0" w:line="240" w:lineRule="auto"/>
        <w:ind w:left="-567" w:right="-599" w:firstLine="426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044A77">
        <w:rPr>
          <w:rFonts w:ascii="GHEA Grapalat" w:hAnsi="GHEA Grapalat"/>
          <w:sz w:val="20"/>
          <w:szCs w:val="20"/>
          <w:lang w:val="hy-AM"/>
        </w:rPr>
        <w:t xml:space="preserve">Վճարումը կիրականացվի ՀՀ դրամով անկանխիկ` դրամական միջոցները </w:t>
      </w:r>
      <w:r w:rsidRPr="00044A77">
        <w:rPr>
          <w:rFonts w:ascii="GHEA Grapalat" w:hAnsi="GHEA Grapalat"/>
          <w:sz w:val="20"/>
          <w:szCs w:val="20"/>
          <w:lang w:val="ru-RU"/>
        </w:rPr>
        <w:t>Կատարողի</w:t>
      </w:r>
      <w:r w:rsidRPr="00044A77">
        <w:rPr>
          <w:rFonts w:ascii="GHEA Grapalat" w:hAnsi="GHEA Grapalat"/>
          <w:sz w:val="20"/>
          <w:szCs w:val="20"/>
          <w:lang w:val="hy-AM"/>
        </w:rPr>
        <w:t xml:space="preserve"> հաշվարկային հաշվին փոխանցելու միջոցով։ Դրամական միջոցների փոխանցումը կատարվում է հանձման-ընդունման արձանագրության հիման վրա` պայմանագրի վճարման  ժամանակացույցով նախատեսված ամիսներին: </w:t>
      </w:r>
    </w:p>
    <w:p w14:paraId="6AE6CE43" w14:textId="77777777" w:rsidR="0017716C" w:rsidRPr="00044A77" w:rsidRDefault="0017716C" w:rsidP="00662DC5">
      <w:pPr>
        <w:spacing w:after="0" w:line="240" w:lineRule="auto"/>
        <w:ind w:left="-567" w:right="-599" w:firstLine="426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044A77">
        <w:rPr>
          <w:rFonts w:ascii="GHEA Grapalat" w:hAnsi="GHEA Grapalat"/>
          <w:sz w:val="20"/>
          <w:szCs w:val="20"/>
          <w:lang w:val="hy-AM"/>
        </w:rPr>
        <w:t>Ընդ որում գնման դիմաց վճարումն իրականացվում է սույն պայմանագրի վճարման ժամանակացույցով սահմանված ժամկետում, հինգ աշխատանքային օրվա ընթացքում:</w:t>
      </w:r>
    </w:p>
    <w:p w14:paraId="3383D29B" w14:textId="77777777" w:rsidR="0017716C" w:rsidRPr="00044A77" w:rsidRDefault="0017716C" w:rsidP="00662DC5">
      <w:pPr>
        <w:spacing w:after="0" w:line="240" w:lineRule="auto"/>
        <w:ind w:left="-567" w:right="-599" w:firstLine="426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044A77">
        <w:rPr>
          <w:rFonts w:ascii="GHEA Grapalat" w:hAnsi="GHEA Grapalat"/>
          <w:sz w:val="20"/>
          <w:szCs w:val="20"/>
          <w:lang w:val="hy-AM"/>
        </w:rPr>
        <w:t>Վճարման ենթակա գումարները ներկայացվելու են աճողական կարգով:</w:t>
      </w:r>
    </w:p>
    <w:p w14:paraId="63335E4C" w14:textId="77777777" w:rsidR="0017716C" w:rsidRPr="00044A77" w:rsidRDefault="0017716C" w:rsidP="0017716C">
      <w:pPr>
        <w:spacing w:after="0" w:line="240" w:lineRule="auto"/>
        <w:ind w:firstLine="426"/>
        <w:contextualSpacing/>
        <w:jc w:val="right"/>
        <w:rPr>
          <w:rFonts w:ascii="GHEA Grapalat" w:hAnsi="GHEA Grapalat"/>
          <w:sz w:val="20"/>
          <w:szCs w:val="20"/>
        </w:rPr>
      </w:pPr>
      <w:r w:rsidRPr="00044A77">
        <w:rPr>
          <w:rFonts w:ascii="GHEA Grapalat" w:hAnsi="GHEA Grapalat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2126"/>
        <w:gridCol w:w="851"/>
        <w:gridCol w:w="836"/>
        <w:gridCol w:w="596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1480"/>
      </w:tblGrid>
      <w:tr w:rsidR="00044A77" w:rsidRPr="00044A77" w14:paraId="7E925A7D" w14:textId="77777777" w:rsidTr="00C87270">
        <w:trPr>
          <w:trHeight w:val="68"/>
        </w:trPr>
        <w:tc>
          <w:tcPr>
            <w:tcW w:w="15118" w:type="dxa"/>
            <w:gridSpan w:val="18"/>
            <w:vAlign w:val="center"/>
          </w:tcPr>
          <w:p w14:paraId="44B56938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044A77">
              <w:rPr>
                <w:rFonts w:ascii="GHEA Grapalat" w:eastAsia="Times New Roman" w:hAnsi="GHEA Grapalat"/>
                <w:sz w:val="20"/>
                <w:szCs w:val="20"/>
              </w:rPr>
              <w:t>Ծառայության</w:t>
            </w:r>
          </w:p>
        </w:tc>
      </w:tr>
      <w:tr w:rsidR="00044A77" w:rsidRPr="00044A77" w14:paraId="14BFFBFF" w14:textId="77777777" w:rsidTr="00C87270">
        <w:trPr>
          <w:trHeight w:val="68"/>
        </w:trPr>
        <w:tc>
          <w:tcPr>
            <w:tcW w:w="421" w:type="dxa"/>
            <w:vMerge w:val="restart"/>
            <w:vAlign w:val="center"/>
            <w:hideMark/>
          </w:tcPr>
          <w:p w14:paraId="4FA662BF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Հ/Հ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3D27249C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Միջանցիկ ծածկագիրը` ըստ ԳՄԱ</w:t>
            </w:r>
            <w:r w:rsidRPr="00044A77">
              <w:rPr>
                <w:rFonts w:ascii="GHEA Grapalat" w:hAnsi="GHEA Grapalat"/>
                <w:sz w:val="20"/>
                <w:szCs w:val="20"/>
              </w:rPr>
              <w:br/>
              <w:t>դասակարգման</w:t>
            </w:r>
          </w:p>
        </w:tc>
        <w:tc>
          <w:tcPr>
            <w:tcW w:w="2126" w:type="dxa"/>
            <w:vMerge w:val="restart"/>
            <w:vAlign w:val="center"/>
          </w:tcPr>
          <w:p w14:paraId="21B44BBE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 xml:space="preserve">Անվանումը 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1CCA6E0D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4A77">
              <w:rPr>
                <w:rFonts w:ascii="GHEA Grapalat" w:hAnsi="GHEA Grapalat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836" w:type="dxa"/>
            <w:vMerge w:val="restart"/>
            <w:vAlign w:val="center"/>
            <w:hideMark/>
          </w:tcPr>
          <w:p w14:paraId="1CEC9AC7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044A77">
              <w:rPr>
                <w:rFonts w:ascii="GHEA Grapalat" w:hAnsi="GHEA Grapalat"/>
                <w:sz w:val="20"/>
                <w:szCs w:val="20"/>
              </w:rPr>
              <w:t>նդհանուր</w:t>
            </w:r>
            <w:r w:rsidRPr="00044A7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44A77">
              <w:rPr>
                <w:rFonts w:ascii="GHEA Grapalat" w:hAnsi="GHEA Grapalat"/>
                <w:sz w:val="20"/>
                <w:szCs w:val="20"/>
              </w:rPr>
              <w:t xml:space="preserve">քանակը </w:t>
            </w:r>
          </w:p>
        </w:tc>
        <w:tc>
          <w:tcPr>
            <w:tcW w:w="9325" w:type="dxa"/>
            <w:gridSpan w:val="13"/>
            <w:vAlign w:val="center"/>
          </w:tcPr>
          <w:p w14:paraId="3BFA84A8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044A77">
              <w:rPr>
                <w:rFonts w:ascii="GHEA Grapalat" w:hAnsi="GHEA Grapalat"/>
                <w:sz w:val="20"/>
                <w:szCs w:val="20"/>
                <w:lang w:val="es-ES"/>
              </w:rPr>
              <w:t>Վճարումները նախատեսվում է իրականացնել 20   թ-ին`</w:t>
            </w:r>
            <w:r w:rsidRPr="00044A7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44A77">
              <w:rPr>
                <w:rFonts w:ascii="GHEA Grapalat" w:hAnsi="GHEA Grapalat"/>
                <w:sz w:val="20"/>
                <w:szCs w:val="20"/>
                <w:lang w:val="es-ES"/>
              </w:rPr>
              <w:t>ըստ ամիսների, այդ թվում՝</w:t>
            </w:r>
          </w:p>
        </w:tc>
      </w:tr>
      <w:tr w:rsidR="00044A77" w:rsidRPr="00044A77" w14:paraId="0C4D14B6" w14:textId="77777777" w:rsidTr="00C87270">
        <w:trPr>
          <w:trHeight w:val="62"/>
        </w:trPr>
        <w:tc>
          <w:tcPr>
            <w:tcW w:w="421" w:type="dxa"/>
            <w:vMerge/>
            <w:vAlign w:val="center"/>
            <w:hideMark/>
          </w:tcPr>
          <w:p w14:paraId="24332CBF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A485D53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5310D00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65CC764A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36" w:type="dxa"/>
            <w:vMerge/>
            <w:vAlign w:val="center"/>
            <w:hideMark/>
          </w:tcPr>
          <w:p w14:paraId="6FE2E50C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6E79FA56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I</w:t>
            </w:r>
          </w:p>
        </w:tc>
        <w:tc>
          <w:tcPr>
            <w:tcW w:w="659" w:type="dxa"/>
            <w:vAlign w:val="center"/>
            <w:hideMark/>
          </w:tcPr>
          <w:p w14:paraId="5885B48B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II</w:t>
            </w:r>
          </w:p>
        </w:tc>
        <w:tc>
          <w:tcPr>
            <w:tcW w:w="659" w:type="dxa"/>
            <w:vAlign w:val="center"/>
          </w:tcPr>
          <w:p w14:paraId="1C6C29B7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III</w:t>
            </w:r>
          </w:p>
        </w:tc>
        <w:tc>
          <w:tcPr>
            <w:tcW w:w="659" w:type="dxa"/>
            <w:vAlign w:val="center"/>
          </w:tcPr>
          <w:p w14:paraId="7C891690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IV</w:t>
            </w:r>
          </w:p>
        </w:tc>
        <w:tc>
          <w:tcPr>
            <w:tcW w:w="659" w:type="dxa"/>
            <w:vAlign w:val="center"/>
          </w:tcPr>
          <w:p w14:paraId="32337E49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V</w:t>
            </w:r>
          </w:p>
        </w:tc>
        <w:tc>
          <w:tcPr>
            <w:tcW w:w="659" w:type="dxa"/>
            <w:vAlign w:val="center"/>
          </w:tcPr>
          <w:p w14:paraId="7C80869D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VI</w:t>
            </w:r>
          </w:p>
        </w:tc>
        <w:tc>
          <w:tcPr>
            <w:tcW w:w="659" w:type="dxa"/>
            <w:vAlign w:val="center"/>
            <w:hideMark/>
          </w:tcPr>
          <w:p w14:paraId="69B93BE7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VII</w:t>
            </w:r>
          </w:p>
        </w:tc>
        <w:tc>
          <w:tcPr>
            <w:tcW w:w="659" w:type="dxa"/>
            <w:vAlign w:val="center"/>
            <w:hideMark/>
          </w:tcPr>
          <w:p w14:paraId="023C0B53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VIII</w:t>
            </w:r>
          </w:p>
        </w:tc>
        <w:tc>
          <w:tcPr>
            <w:tcW w:w="659" w:type="dxa"/>
            <w:vAlign w:val="center"/>
            <w:hideMark/>
          </w:tcPr>
          <w:p w14:paraId="548B3309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IX</w:t>
            </w:r>
          </w:p>
        </w:tc>
        <w:tc>
          <w:tcPr>
            <w:tcW w:w="659" w:type="dxa"/>
            <w:vAlign w:val="center"/>
            <w:hideMark/>
          </w:tcPr>
          <w:p w14:paraId="7B31CFD6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659" w:type="dxa"/>
            <w:vAlign w:val="center"/>
            <w:hideMark/>
          </w:tcPr>
          <w:p w14:paraId="40FF4758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XI</w:t>
            </w:r>
          </w:p>
        </w:tc>
        <w:tc>
          <w:tcPr>
            <w:tcW w:w="659" w:type="dxa"/>
            <w:vAlign w:val="center"/>
            <w:hideMark/>
          </w:tcPr>
          <w:p w14:paraId="1C60C586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XII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  <w:hideMark/>
          </w:tcPr>
          <w:p w14:paraId="47867541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Ընդհանուր գինը</w:t>
            </w:r>
          </w:p>
        </w:tc>
      </w:tr>
      <w:tr w:rsidR="00044A77" w:rsidRPr="00044A77" w14:paraId="35CEEBBB" w14:textId="77777777" w:rsidTr="00C87270">
        <w:trPr>
          <w:cantSplit/>
          <w:trHeight w:val="340"/>
        </w:trPr>
        <w:tc>
          <w:tcPr>
            <w:tcW w:w="421" w:type="dxa"/>
            <w:shd w:val="clear" w:color="auto" w:fill="auto"/>
            <w:vAlign w:val="center"/>
          </w:tcPr>
          <w:p w14:paraId="04203248" w14:textId="77777777" w:rsidR="0017716C" w:rsidRPr="00044A77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4A77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35B56B" w14:textId="77777777" w:rsidR="0017716C" w:rsidRPr="00044A77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44A77">
              <w:rPr>
                <w:rFonts w:ascii="GHEA Grapalat" w:eastAsia="Times New Roman" w:hAnsi="GHEA Grapalat"/>
                <w:sz w:val="20"/>
                <w:szCs w:val="20"/>
              </w:rPr>
              <w:t>79821170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7DABBA" w14:textId="77777777" w:rsidR="0017716C" w:rsidRPr="00044A77" w:rsidRDefault="0017716C" w:rsidP="00C8727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Տրաֆարետներ ամբողջ շարժակազմերի համար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E0F4" w14:textId="77777777" w:rsidR="0017716C" w:rsidRPr="00044A77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դրամ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D8FB713" w14:textId="77777777" w:rsidR="0017716C" w:rsidRPr="00044A77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44A77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1D6F23DA" w14:textId="77777777" w:rsidR="0017716C" w:rsidRPr="00044A77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vAlign w:val="center"/>
          </w:tcPr>
          <w:p w14:paraId="4BBF34C4" w14:textId="77777777" w:rsidR="0017716C" w:rsidRPr="00044A77" w:rsidRDefault="0017716C" w:rsidP="00C87270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vAlign w:val="center"/>
          </w:tcPr>
          <w:p w14:paraId="0158237D" w14:textId="77777777" w:rsidR="0017716C" w:rsidRPr="00044A77" w:rsidRDefault="0017716C" w:rsidP="00C87270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D56358C" w14:textId="77777777" w:rsidR="0017716C" w:rsidRPr="00044A77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F510C1B" w14:textId="77777777" w:rsidR="0017716C" w:rsidRPr="00044A77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34A61C1" w14:textId="77777777" w:rsidR="0017716C" w:rsidRPr="00044A77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7950787" w14:textId="77777777" w:rsidR="0017716C" w:rsidRPr="00044A77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B4E746C" w14:textId="77777777" w:rsidR="0017716C" w:rsidRPr="00044A77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BD53DC9" w14:textId="77777777" w:rsidR="0017716C" w:rsidRPr="00044A77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EB006BC" w14:textId="77777777" w:rsidR="0017716C" w:rsidRPr="00044A77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1FF3569" w14:textId="77777777" w:rsidR="0017716C" w:rsidRPr="00044A77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6B0D230" w14:textId="77777777" w:rsidR="0017716C" w:rsidRPr="00044A77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587C5B7F" w14:textId="77777777" w:rsidR="0017716C" w:rsidRPr="00044A77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</w:tr>
      <w:tr w:rsidR="00044A77" w:rsidRPr="00044A77" w14:paraId="7EAB5249" w14:textId="77777777" w:rsidTr="00C87270">
        <w:trPr>
          <w:cantSplit/>
          <w:trHeight w:val="135"/>
        </w:trPr>
        <w:tc>
          <w:tcPr>
            <w:tcW w:w="13638" w:type="dxa"/>
            <w:gridSpan w:val="17"/>
            <w:vAlign w:val="center"/>
          </w:tcPr>
          <w:p w14:paraId="5E36418B" w14:textId="77777777" w:rsidR="0017716C" w:rsidRPr="00044A77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44A77">
              <w:rPr>
                <w:rFonts w:ascii="GHEA Grapalat" w:hAnsi="GHEA Grapalat"/>
                <w:b/>
                <w:bCs/>
                <w:sz w:val="20"/>
                <w:szCs w:val="20"/>
              </w:rPr>
              <w:t>Ընդամենը՝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627D5ED1" w14:textId="77777777" w:rsidR="0017716C" w:rsidRPr="00044A77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44A77">
              <w:rPr>
                <w:rFonts w:ascii="GHEA Grapalat" w:hAnsi="GHEA Grapalat" w:cs="Calibri"/>
                <w:b/>
                <w:sz w:val="20"/>
                <w:szCs w:val="20"/>
              </w:rPr>
              <w:t>…%</w:t>
            </w:r>
          </w:p>
        </w:tc>
      </w:tr>
    </w:tbl>
    <w:p w14:paraId="0D80BCF9" w14:textId="77777777" w:rsidR="0017716C" w:rsidRPr="00044A77" w:rsidRDefault="0017716C" w:rsidP="0017716C">
      <w:pPr>
        <w:spacing w:before="240" w:after="0" w:line="240" w:lineRule="auto"/>
        <w:ind w:left="426" w:right="512" w:hanging="141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044A77">
        <w:rPr>
          <w:rFonts w:ascii="GHEA Grapalat" w:hAnsi="GHEA Grapalat" w:cs="Sylfaen"/>
          <w:i/>
          <w:sz w:val="20"/>
          <w:szCs w:val="20"/>
        </w:rPr>
        <w:t>ՀՎՀՀ՝</w:t>
      </w:r>
      <w:r w:rsidRPr="00044A77">
        <w:rPr>
          <w:rFonts w:ascii="GHEA Grapalat" w:hAnsi="GHEA Grapalat" w:cs="Sylfaen"/>
          <w:i/>
          <w:sz w:val="20"/>
          <w:szCs w:val="20"/>
          <w:lang w:val="pt-BR"/>
        </w:rPr>
        <w:t xml:space="preserve"> 00875439</w:t>
      </w:r>
    </w:p>
    <w:p w14:paraId="1EDE5914" w14:textId="77777777" w:rsidR="0017716C" w:rsidRPr="00044A77" w:rsidRDefault="0017716C" w:rsidP="0017716C">
      <w:pPr>
        <w:spacing w:after="0" w:line="240" w:lineRule="auto"/>
        <w:ind w:left="426" w:right="512" w:hanging="141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044A77">
        <w:rPr>
          <w:rFonts w:ascii="GHEA Grapalat" w:hAnsi="GHEA Grapalat" w:cs="Sylfaen"/>
          <w:i/>
          <w:sz w:val="20"/>
          <w:szCs w:val="20"/>
        </w:rPr>
        <w:t>Սպասարկող</w:t>
      </w:r>
      <w:r w:rsidRPr="00044A7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044A77">
        <w:rPr>
          <w:rFonts w:ascii="GHEA Grapalat" w:hAnsi="GHEA Grapalat" w:cs="Sylfaen"/>
          <w:i/>
          <w:sz w:val="20"/>
          <w:szCs w:val="20"/>
        </w:rPr>
        <w:t>բանկ՝</w:t>
      </w:r>
      <w:r w:rsidRPr="00044A77">
        <w:rPr>
          <w:rFonts w:ascii="GHEA Grapalat" w:hAnsi="GHEA Grapalat" w:cs="Sylfaen"/>
          <w:i/>
          <w:sz w:val="20"/>
          <w:szCs w:val="20"/>
          <w:lang w:val="pt-BR"/>
        </w:rPr>
        <w:t xml:space="preserve"> «</w:t>
      </w:r>
      <w:r w:rsidRPr="00044A77">
        <w:rPr>
          <w:rFonts w:ascii="GHEA Grapalat" w:hAnsi="GHEA Grapalat" w:cs="Sylfaen"/>
          <w:i/>
          <w:sz w:val="20"/>
          <w:szCs w:val="20"/>
        </w:rPr>
        <w:t>Հայէկոնոմբանկ</w:t>
      </w:r>
      <w:r w:rsidRPr="00044A77">
        <w:rPr>
          <w:rFonts w:ascii="GHEA Grapalat" w:hAnsi="GHEA Grapalat" w:cs="Sylfaen"/>
          <w:i/>
          <w:sz w:val="20"/>
          <w:szCs w:val="20"/>
          <w:lang w:val="pt-BR"/>
        </w:rPr>
        <w:t xml:space="preserve">» </w:t>
      </w:r>
      <w:r w:rsidRPr="00044A77">
        <w:rPr>
          <w:rFonts w:ascii="GHEA Grapalat" w:hAnsi="GHEA Grapalat" w:cs="Sylfaen"/>
          <w:i/>
          <w:sz w:val="20"/>
          <w:szCs w:val="20"/>
        </w:rPr>
        <w:t>ՓԲԸ</w:t>
      </w:r>
    </w:p>
    <w:p w14:paraId="530C05B8" w14:textId="77777777" w:rsidR="0017716C" w:rsidRPr="00044A77" w:rsidRDefault="0017716C" w:rsidP="0017716C">
      <w:pPr>
        <w:spacing w:after="0" w:line="240" w:lineRule="auto"/>
        <w:ind w:left="426" w:right="512" w:hanging="141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044A77">
        <w:rPr>
          <w:rFonts w:ascii="GHEA Grapalat" w:hAnsi="GHEA Grapalat" w:cs="Sylfaen"/>
          <w:i/>
          <w:sz w:val="20"/>
          <w:szCs w:val="20"/>
        </w:rPr>
        <w:t>Հաշվեհամար՝</w:t>
      </w:r>
      <w:r w:rsidRPr="00044A77">
        <w:rPr>
          <w:rFonts w:ascii="GHEA Grapalat" w:hAnsi="GHEA Grapalat" w:cs="Sylfaen"/>
          <w:i/>
          <w:sz w:val="20"/>
          <w:szCs w:val="20"/>
          <w:lang w:val="pt-BR"/>
        </w:rPr>
        <w:t xml:space="preserve"> 163078035496</w:t>
      </w:r>
    </w:p>
    <w:bookmarkEnd w:id="5"/>
    <w:p w14:paraId="36DD36A8" w14:textId="77777777" w:rsidR="008550D2" w:rsidRPr="00044A77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</w:p>
    <w:sectPr w:rsidR="008550D2" w:rsidRPr="00044A77" w:rsidSect="0006200C">
      <w:pgSz w:w="15840" w:h="12240" w:orient="landscape"/>
      <w:pgMar w:top="450" w:right="99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02AEA"/>
    <w:rsid w:val="00044A77"/>
    <w:rsid w:val="000C65CE"/>
    <w:rsid w:val="001608D5"/>
    <w:rsid w:val="0017716C"/>
    <w:rsid w:val="002C5D44"/>
    <w:rsid w:val="004D38BB"/>
    <w:rsid w:val="00536CF5"/>
    <w:rsid w:val="00554FD3"/>
    <w:rsid w:val="005B03F0"/>
    <w:rsid w:val="00662DC5"/>
    <w:rsid w:val="006E13E3"/>
    <w:rsid w:val="007F4CA7"/>
    <w:rsid w:val="008550D2"/>
    <w:rsid w:val="00911406"/>
    <w:rsid w:val="00A95CD1"/>
    <w:rsid w:val="00B71848"/>
    <w:rsid w:val="00C64912"/>
    <w:rsid w:val="00C66F94"/>
    <w:rsid w:val="00CC200E"/>
    <w:rsid w:val="00DA40AB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54F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Sona Melkonyan</cp:lastModifiedBy>
  <cp:revision>23</cp:revision>
  <dcterms:created xsi:type="dcterms:W3CDTF">2024-03-20T11:38:00Z</dcterms:created>
  <dcterms:modified xsi:type="dcterms:W3CDTF">2025-09-08T10:50:00Z</dcterms:modified>
</cp:coreProperties>
</file>