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лекарство для нужд ЗАО "Чамбаракский санаторий" код ՃԱԿ-ԷԱՃԱՊՁԲ-25/15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ՃԱԿ-ԷԱՃԱՊՁԲ-25/15</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лекарство для нужд ЗАО "Чамбаракский санаторий" код ՃԱԿ-ԷԱՃԱՊՁԲ-25/15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лекарство для нужд ЗАО "Чамбаракский санаторий" код ՃԱԿ-ԷԱՃԱՊՁԲ-25/15</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лекарство для нужд ЗАО "Чамбаракский санаторий" код ՃԱԿ-ԷԱՃԱՊՁԲ-25/15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250декабря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4.2.Вручать
в настоящее время срок годности лекарства должен быть
должно быть следующее: Срок годности 2,5 года и более
во время приема лекарств с истекшим сроком годности вы должны
иметь остаточный минимум на 24 месяца
срок годности: до 2,5 лет
для приема лекарств с истекшим сроком годности
на данный момент у вас должно быть не менее 12 месяцев
остаточный срок годности: каждый
при осуществлении пакетной поставки
это обязательное условие для каждого
РА, действующая в момент поставки партии
требования к решению правительства № 502n
хранение: препарат должен быть зарегистрирован в РА
в государственном реестре лекарств (реестре</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дгт.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Мебгидролин (мебгидролина нападизиат/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(мебгидролина нападизиат/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порошок для приготовления лиофилизированного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панкреатина (липаза, амилаза, протеаза), солевой раствор,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метоклопрамида гидрохлорида моногидрата для инъекций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В1, витамин В2, витамин В6, витамин В12, никотинамид, пантотеновая кислота, фолиевая кислота, витамин С, железо, цинк, медь, марганец, хром, селен, йод, жевательные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С, витамин В1, витамин В2, витамин В6, никотинамид, витамин В12, фолиевая кислота, биотин, пантотенат кальция, витамин К1, кальций (дикальцийфосфат), магний (оксид магния), калий (хлорид калия), 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С, витамин В1, витамин В2, витамин В6, никотинамид, витамин В12, фолиевая кислота, биотин, пантотенат кальция, витамин К1, кальций (дикальцийфосфат), магний (оксид магния), калий (хлорид калия), 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 витамин B2, витамин B6, декспантенол, никотинамид, раствор для инъекций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фитоменадиона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 Лек. Раствор для внутримышечного введения 50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раствор для приема внутрь,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խտանյութ, կաթիլաներարկման լուծույթի,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հիդրոքլորիդ,150մգ/մլ, 3մլ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դեղափոշի, արտաքին կիրառման լուծույթի, պլաստիկե կամ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բենզոկային մոմիկներ ուղիղաղիքային,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քսուք 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2.0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ներարկման 10մգ/մլ, 2,5մլ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լուծույթ ներարկման, 25մգ/մլ-2մլ: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դպճ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լուծույթ ներարկման 10. 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0.5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դեղահատեր թաղանթապատ 250մգ+125մգ,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Կուլտուրալ խտացված մաքրված ինակտիվացված չոր պատվաստանյութ կատաղության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налидиксовой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раствор: внутривенно, внутримышечно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раствор для инъекций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 раствор для инъекций, 4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раствор для ингаляций, 0,25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новокаиновая основа,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Ցիպրոֆլօքսացին,ցիպրօֆլոքսացինի հիդրոքլորիդ,դեքսամետազոն,        դեղակախույթ,աչքի/ականջի,10մլ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քլորֆենիրամին (քլորֆենիրամինի մալեատ), ֆենիլէֆրին (ֆենիլէֆրինի հիդրոք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спрей нафазолин (нитрат нафазолина), 0,1%-10 мл, пластиковый флакон с дозировочной вставкой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дифенгидрамина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для приготовления раствора для инъекций, м/м н/э е/м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 аденозинтрифосфат тригидрат, кокарбоксилаза, цианокобаламин, никотинамид (порошок, лиофилизированный, раствор для инъекций. 3,0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срв. м/м н/э е/м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фенилэфрин 2,5%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Налоксона гидрохлорид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аденозин-5-трифосфат-гистидината магния (II) трикалия октагидрата для инъекций в хлориде натрия,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внутривенного капельного введения,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раствор для капельного введения 60 мг/мл, пластиковая упаковка 500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договора вступают в силу с момента исполнения сторонами прав и обязанностей, а сроком поэтапной поставки считается 20-й календарный день, если поставщик не согласится поставить товар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