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ՀԱԱՀ-ԷԱՃԱՊՁԲ-25/93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ՀԱԱՀ-ԷԱՃԱՊՁԲ-25/93</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ՀԱԱՀ-ԷԱՃԱՊՁԲ-25/93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ՀԱԱՀ-ԷԱՃԱՊՁԲ-25/93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ՀԱԱՀ-ԷԱՃԱՊՁԲ-25/93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металлопластиковых дверей с сердцевиной. Ручки должны быть парными: 10 внутри, 10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со своим стержнем, с двумя отверстиями для открывания/закрывания форточки. Металлический,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со своим стержнем, с двумя отверстиями для открывания/закрывания форточки. Пластиковй,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с двойными ручками. Высота механизма, входящего в дверь, составляет 170 мм, глубина – 50 мм, ширина – 13 мм. Длина фасада 240 мм, ширина 16 мм, стержень 7 см, вес не менее 270 грамм, с двухсторонним ключом, количество ключей -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М 400, в упаковке в бумажных мешках по 50 кг, автоматичское  заводское заполнение. Не окаменелый. Срок годности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полимерные добавки. Минеральная, теплоизоляционная, звукоизоляционная, экологически чистая и безопасная. Предназначена для финишных отделочных работ внутренних поверхностей, отделки туфа, бетона, цементной штукатурки, кирпича, пумзаблока и оштукатуренных поверхностей. Упаковка: бумажные и полипропиленовые мешки максимальным весом 35 кг. Доставка и обработка поставщиком. Срок годности не менее 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наполнители, модифицирующие добавки. Предназначен для внутренних отделочных работ в сухой среде, для выравнивания недеформируемых оштукатуренных, бетонных, известковых, цементно-штукатурных, цементно-штукатурных (стен и потолков) поверхностей перед оклейкой обоями и покраской. Бумажные и полипропиленовые мешки с максимальным весом фильтра 30 кг. Доставка и обработка поставщиком. Срок годности не менее 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20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40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100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120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лаков, масляных красок и эмалей. Расфасовка: полипропиленовая тара емкостью не более 1л.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соединения различных металлических деталей с помощью электрического паяльника. Свернутый в рулон, вес не менее 56 грамм, толщина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соединения различных металлических деталей с помощью электрического паяльника. Светло-желтый кристалл, марка А, в пластиковом контейнере, масса не менее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мм, угол 90°, предназначен для горячей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Фитинг-насадка  PPR  с латунной вставкой, Ø20мм, предназначен для горячей и холодной питьевой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Փ25 мм, угол 90°, предназначен для горячей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Փ20мм, угол 45°, предназначен для горячей воды, белого цвета,  рабочее давление не менее 1 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