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^tender_code^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^pr_t^</w:t>
      </w:r>
      <w:r w:rsidRPr="002C08AA">
        <w:rPr>
          <w:rFonts w:ascii="Calibri" w:hAnsi="Calibri" w:cs="Calibri"/>
          <w:i w:val="0"/>
          <w:lang w:val="af-ZA"/>
        </w:rPr>
        <w:t xml:space="preserve">, որը գտնվում է </w:t>
      </w:r>
      <w:r w:rsidR="00B974F2" w:rsidRPr="00B974F2">
        <w:rPr>
          <w:rFonts w:ascii="Calibri" w:hAnsi="Calibri" w:cs="Calibri"/>
          <w:i w:val="0"/>
          <w:lang w:val="af-ZA"/>
        </w:rPr>
        <w:t>^pr_adress^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A76C15" w:rsidRPr="002C08AA">
        <w:rPr>
          <w:rFonts w:ascii="Calibri" w:hAnsi="Calibri" w:cs="Calibri"/>
          <w:i w:val="0"/>
          <w:lang w:val="af-ZA"/>
        </w:rPr>
        <w:t>«</w:t>
      </w:r>
      <w:r w:rsidR="00357D48" w:rsidRPr="002C08AA">
        <w:rPr>
          <w:rFonts w:ascii="Calibri" w:hAnsi="Calibri" w:cs="Calibri"/>
          <w:i w:val="0"/>
          <w:lang w:val="af-ZA"/>
        </w:rPr>
        <w:t>Գնումների մասին</w:t>
      </w:r>
      <w:r w:rsidR="00A76C15" w:rsidRPr="002C08AA">
        <w:rPr>
          <w:rFonts w:ascii="Calibri" w:hAnsi="Calibri" w:cs="Calibri"/>
          <w:i w:val="0"/>
          <w:lang w:val="af-ZA"/>
        </w:rPr>
        <w:t>»</w:t>
      </w:r>
      <w:r w:rsidR="00A9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0A7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^pr_name_hy^</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^pr_phone^</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^pr_t^</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^tender_code^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^pr_t^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^pr_t^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http://gnumner.am/hy/page/ughecuycner_dzernarkner/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http://gnumner.am/hy/page/ughecuycner_dzernarkner/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AB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00AB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00AB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^pr_t^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^tender_code^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^lot_tb^</w:t>
      </w:r>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^prepayment_tb^</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00A9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00A95651" w:rsidRPr="002C08AA">
        <w:rPr>
          <w:rFonts w:ascii="Calibri" w:hAnsi="Calibri" w:cs="Calibri"/>
          <w:b/>
          <w:sz w:val="20"/>
          <w:lang w:val="es-ES"/>
        </w:rPr>
        <w:t xml:space="preserve"> </w:t>
      </w:r>
      <w:r w:rsidR="00A95651" w:rsidRPr="002C08AA">
        <w:rPr>
          <w:rFonts w:ascii="Calibri" w:hAnsi="Calibri" w:cs="Calibri"/>
          <w:b/>
          <w:sz w:val="20"/>
        </w:rPr>
        <w:t>ԵՎ</w:t>
      </w:r>
      <w:r w:rsidR="00A95651" w:rsidRPr="002C08AA">
        <w:rPr>
          <w:rFonts w:ascii="Calibri" w:hAnsi="Calibri" w:cs="Calibri"/>
          <w:b/>
          <w:sz w:val="20"/>
          <w:lang w:val="es-ES"/>
        </w:rPr>
        <w:t xml:space="preserve"> </w:t>
      </w:r>
      <w:r w:rsidR="00A95651" w:rsidRPr="002C08AA">
        <w:rPr>
          <w:rFonts w:ascii="Calibri" w:hAnsi="Calibri" w:cs="Calibri"/>
          <w:b/>
          <w:sz w:val="20"/>
        </w:rPr>
        <w:t>ԴՐԱՆՑ</w:t>
      </w:r>
      <w:r w:rsidR="00A95651" w:rsidRPr="002C08AA">
        <w:rPr>
          <w:rFonts w:ascii="Calibri" w:hAnsi="Calibri" w:cs="Calibri"/>
          <w:b/>
          <w:sz w:val="20"/>
          <w:lang w:val="es-ES"/>
        </w:rPr>
        <w:t xml:space="preserve"> </w:t>
      </w:r>
      <w:r w:rsidR="00A95651" w:rsidRPr="002C08AA">
        <w:rPr>
          <w:rFonts w:ascii="Calibri" w:hAnsi="Calibri" w:cs="Calibri"/>
          <w:b/>
          <w:sz w:val="20"/>
        </w:rPr>
        <w:t>ԳՆԱՀԱՏՄԱՆ</w:t>
      </w:r>
      <w:r w:rsidR="00A95651" w:rsidRPr="002C08AA">
        <w:rPr>
          <w:rFonts w:ascii="Calibri" w:hAnsi="Calibri" w:cs="Calibri"/>
          <w:b/>
          <w:sz w:val="20"/>
          <w:lang w:val="es-ES"/>
        </w:rPr>
        <w:t xml:space="preserve"> </w:t>
      </w:r>
      <w:r w:rsidR="00A95651" w:rsidRPr="002C08AA">
        <w:rPr>
          <w:rFonts w:ascii="Calibri" w:hAnsi="Calibri" w:cs="Calibri"/>
          <w:b/>
          <w:sz w:val="20"/>
        </w:rPr>
        <w:t>ԿԱՐԳԸ</w:t>
      </w:r>
      <w:r w:rsidRPr="002C08AA">
        <w:rPr>
          <w:rFonts w:ascii="Calibri" w:hAnsi="Calibri" w:cs="Calibri"/>
          <w:b/>
          <w:sz w:val="20"/>
          <w:lang w:val="es-ES"/>
        </w:rPr>
        <w:t>,</w:t>
      </w:r>
      <w:r w:rsidR="00A9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A9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00A9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00A9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00A9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^hraver_4_4_ash^</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^reverse_start_time^</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^inactivity_day^</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^hraver_10_2^ կանխիկ փողի </w:t>
      </w:r>
      <w:r w:rsidRPr="00EA5CBB">
        <w:rPr>
          <w:rFonts w:ascii="Calibri" w:hAnsi="Calibri" w:cs="Calibri"/>
          <w:sz w:val="20"/>
          <w:lang w:val="af-ZA"/>
        </w:rPr>
        <w:t>^hraver_10_2_2^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^hraver_10_3^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^working_day^</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00A7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^tender_code^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^pr_t^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^tender_code^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«^tender_code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^havelvac_1^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^havelvac_2_3^</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A752DC">
        <w:rPr>
          <w:rFonts w:ascii="Calibri" w:hAnsi="Calibri" w:cs="Calibri"/>
          <w:lang w:val="hy-AM"/>
        </w:rPr>
        <w:lastRenderedPageBreak/>
        <w:t>^table_hav_3_2_1_tb^</w:t>
      </w: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^table_hav_3_2_2_tb^</w:t>
      </w: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^table_hav_4_1_1_tb^</w:t>
      </w: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^havelvac_4.2_1^</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^havelvac_4.2_5^</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^paymanagir_0^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^paymanagir_1^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^paymanagir_2^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^paymanagir_3^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^without_prepayment_patviratu^</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^paymanagir_5^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^paymanagir_6^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^paymanagir_7^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^paymanagir_9^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sz w:val="20"/>
          <w:szCs w:val="20"/>
          <w:lang w:val="hy-AM"/>
        </w:rPr>
        <w:t xml:space="preserve"> (</w:t>
      </w:r>
      <w:r>
        <w:rPr>
          <w:rFonts w:ascii="Calibri" w:hAnsi="Calibri" w:cs="Calibri"/>
          <w:sz w:val="20"/>
          <w:szCs w:val="20"/>
          <w:highlight w:val="white"/>
          <w:lang w:val="hy-AM"/>
        </w:rPr>
        <w:t>^paymanagir_12^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^paymanagir_13^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^paymanagir_14^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^paymanagir_16^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^paymanagir_20^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^paymanagir_21^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^paymanagir_22^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^paymanagir_23^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^lot_tb_cont^</w:t>
      </w:r>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^lot_tb_cont_2^</w:t>
      </w:r>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^pay_she_tb^</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