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թոկենների ամպային ծրագրային ապահովման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թոկենների ամպային ծրագրային ապահովման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թոկենների ամպային ծրագրային ապահովման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թոկենների ամպային ծրագրային ապահովման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