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ԱԱԳԼ-ԷԱՃԱՊՁԲ-25/37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ԱԱԳԼ-ԷԱՃԱՊՁԲ-25/37</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ԱԱԳԼ-ԷԱՃԱՊՁԲ-25/37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ԱԱԳԼ-ԷԱՃԱՊՁԲ-25/37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ԱԱԳԼ-ԷԱՃԱՊՁԲ-25/37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ԱԱԳԼ-ԷԱՃԱՊՁԲ-25/37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(В/Гц): 220-240 В/50-60 Гц
Мощность обогрева: 6800 Вт ±10%
Мощность охлаждения: 6300 Вт ±10%
Мощность кондиционера: 24000 БТЕ
Рабочая площадь кондиционера: не менее 80 м²
Циркуляция воздуха (см³/ч): не менее 1100 м³/ч
Рабочая температура: не менее +43°C/-15°C
Управление инвертором, сплит-системой и вентилятором.
Гарантия: не менее 3 лет
Установка и все необходимые комплектующие для установки предоставляются продавцом (включая кронштейны соответствующих размеров, при необходимости автовышку).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(В/Гц): 220-240 В/50-60 Гц
Мощность обогрева: 5600 Вт ±10%
Мощность охлаждения: 5000 Вт ±10%
Мощность кондиционера: 18000 БТЕ
Рабочая площадь кондиционера: не менее 60 м²
Циркуляция воздуха (см³/ч): не менее 880 м³/ч
Рабочая температура: не менее +43°C/-15°C
Класс энергоэффективности: A++
Управление инвертором, сплит-системой и вентилятором.
Гарантия: не менее 3 лет
Установка и все необходимые комплектующие для установки предоставляются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(В/Гц): 220-240 В/50-60 Гц
Мощность обогрева: 2700 Вт ±10%
Мощность охлаждения: 2600 Вт ±10%
Мощность кондиционера: 9000 БТЕ
Рабочая площадь кондиционера: не менее 30 м²
Циркуляция воздуха (см³/ч): не менее 550 м³/ч
Рабочая температура: не менее +43°C/-15°C
Класс энергоэффективности: A++
Управление инвертором, сплит-системой и вентилятором.
Гарантия: не менее 3 лет. Монтаж и все необходимые для установки аксессуары предоставляются продавцом (включая кронштейны соответствующих размеров, при необходимости автовышку).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