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ԱԱԳԼ-ԷԱՃԱՊՁԲ-25/37 ծածկագրով օդորակիչների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ԱԱԳԼ-ԷԱՃԱՊՁԲ-25/37 ծածկագրով օդորակիչների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ԱԱԳԼ-ԷԱՃԱՊՁԲ-25/37 ծածկագրով օդորակիչների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ԱԱԳԼ-ԷԱՃԱՊՁԲ-25/37 ծածկագրով օդորակիչների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 9000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2025.09.22.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220-240 Վ/50-60 Հց, 
Ջեռուցման հզորություն 6800 Վտ +-10%
Սառեցման հզորություն 6300 Վտ +-10%
Օդորակիչի հզորությունը 24000 BTU
Օդորակիչի աշխատանքային մակերես ոչ պակաս 80 մ²
Օդի շրջանառ.(խմ/ժ) առնվազն 1100 մ³/ժ
Աշխատանքային ջերմաստիճան առնվազն +43°C/-15°C
Ինվերտորային, սպլիտ համակարգով և թևիկների կառավարմամբ։
Երաշխիք` առնվազն 3 տարի
Տեղադրումը և տեղադրման համար անհրաժեշտ բոլոր պարագաները ապահովում է վաճառողը (ներառյալ՝ համապատասխան չափերի կախիչներ, ըստ անհրաժեշտության մեքենա-աշտարակ /автовышка/)։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220-240 Վ/50-60 Հց
Ջեռուցման հզորություն 5600 Վտ +-10%
Սառեցման հզորություն 5000 Վտ +-10%
Օդորակիչի հզորությունը 18000 BTU
Օդորակիչի աշխատանքային մակերես ոչ պակաս 60 մ²
Օդի շրջանառ.(խմ/ժ) առնվազն 880 մ³/ժ
Աշխատանքային ջերմաստիճան առնվազն +43°C/-15°C
Էներգախնայողության դաս A++
Ինվերտորային, սպլիտ համակարգով և թևիկների կառավարմամբ։
Երաշխիք` առնվազն 3 տարի
Տեղադրումը և տեղադրման համար անհրաժեշտ բոլոր պարագաները ապահովում է վաճառողը (ներառյալ՝ համապատասխան չափերի կախիչներ, ըստ անհրաժեշտության մեքենա-աշտարակ /автовышка/)։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220-240 Վ/50-60 Հց
Ջեռուցման հզորություն 2700 Վտ +-10%
Սառեցման հզորություն 2600 Վտ +-10%
Օդորակիչի հզորությունը 9000 BTU
Օդորակիչի աշխատանքային մակերես ոչ պակաս 30 մ²
Օդի շրջանառ.(խմ/ժ) առնվազն 550 մ³/ժ
Աշխատանքային ջերմաստիճան առնվազն +43°C/-15°C
Էներգախնայողության դաս A++
Ինվերտորային, սպլիտ համակարգով և թևիկների կառավարմամբ։
Երաշխիք` առնվազն 3 տարիՏեղադրումը և տեղադրման համար անհրաժեշտ բոլոր պարագաները ապահովում է վաճառողը (ներառյալ՝ համապատասխան չափերի կախիչներ, ըստ անհրաժեշտության մեքենա-աշտարակ /автовышка/)։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