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ՏՄ-ՆԲԿ-ԷԱՃԱՊՁԲ-26/01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ՏՄ-ՆԲԿ-ԷԱՃԱՊՁԲ-26/01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ՏՄ-ՆԲԿ-ԷԱՃԱՊՁԲ-26/01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ՏՄ-ՆԲԿ-ԷԱՃԱՊՁԲ-26/01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ալբումին 200մգ/մլ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ն/ե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դ/պ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+ 0.877գ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սեսկվիհիդրատ)թ/պ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1,24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5 000ԱՄ/մլ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դ/հ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դ/հ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200մգ/մլ-1մլ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(ամլոդիպինի բեզիլատ) դ/պ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դեղահատ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«ՆԻԿՈԼԱՅ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արտաքին օգտագործման լուծույթ պատրաստելու համար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ալբումին 200մգ/մլ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ալբումին human albumin լուծույթ կաթիլաներարկման 200 մգ / մլ, 50 մլ, ապակյա շշի մեջ, երկրորդային թղթյա փաթեթավորման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heparin (heparin sodium), benzocaine, benzyl nicotinateքսուք արտաքին կիրառման 100ՄՄ/գ+40մգ/գ+ 0,8մգ/գ,25գ ալյումինե կամ պլաստիկե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դ/հ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ապակե սրվակ և  լուծիչ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ն/ե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ԵՖՄ)pancreatin (lipase 10000PhEU, amylase 8000 PhEU, protease 600 PhEU)դեղապատիճներ աղելույծ150մգ, բլիստերում (20/2x10/),պլաստիկե տարայում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hydrochloride)լուծույթներարկման 5մգ/մլ, 2մլսրվակ,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դ/պ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hydrochloride)դեղապատիճներ 2մգ,ներքին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+ 0.877գ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 (գլյուկոզի մոնոհիդրատ)ascorbic acid, glucose (glucose monohydrate)դեղահատեր100մգ + 877մգ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մ/մ ներարկման 50մգ/մլ,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(pyridoxine hydrochloride) լուծույթ ե/մ, մ/մ և ն/ե ներարկման 50մգ/մլ,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սեսկվիհիդրատ)թ/պ դ/հ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սեսկվիհիդրատ)pantoprazole (pantoprazole sodium sesquihydrate)դեղահատեր աղելույծ20մգ,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1,24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1240մգ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2110մգ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5 000ԱՄ/մլ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ե/մ ևն/ե ներարկման 5000ՄՄ/մլ, 5մլ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դ/հ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բիսուլֆատ)դեղահատեր թաղանթապատ 75մգ,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ընդունման,մ/մ, ն/ե 2մգ/0,2մլ, 0.2մլ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պարունակող համակցություն 50մգ/մլ 30 մլ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500 մկգ/մլ,1մլ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դ/հ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մեթիլիզովալերիաթթվում levomenthol solution in methyl isovaleriate դեղահատ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trimetazidine (trimetazidine dihydrochloride) դեղահատեր կարգավորվող ձերբազատմամբ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200մգ/մլ-1մլ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200մգ/մլ-1մլ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 դեղահատ թաղանթապատ 40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դ/հ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lisinopril դեղահատ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դիհիդրատ 20մգ + ամլոդիպինի բեսիլատ 10մգ,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4մգ+1.25մգ,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ինդապամիդ perindopril, indapamide դեղահատ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դեղահատ թաղանթապատ 5 մգ+1,25մգ,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պապավերինի հիդրոքլորիդ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(ամլոդիպինի բեզիլատ) դ/պ 5/5մգ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amlodipine դեղապատիճ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դեղահատ 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5մգ+25մգ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մ/մ և ն/ե ներարկման10մգ/մլ,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 Միջոցն իրենից ներկայացնում է օգտագործման համար պատրաստի մաշկի հականեխիչ; Որպես ազդող նյութեր՝ պարունկում է 70,0+5,0 % էթիլ սպիրտ , ինչպես նաև ֆունկցիոնալ բաղադրիչների կոմպլեքս , այդ թվում մաշկը խոնավեցնող և սնուցող հավելումներ, գել ձևավորող բաղադրիչներ: Միջոցն արտադրվում է , 5,0, դմ3 տարողությամբ պոլիմերային տարաներով կամ ուղեկցող փաստաթղթերին համապատասխան՝ այլ տարաներով::Հանձնելու պահին մնացորդային պիտանելիության ժամկետը ՝ մինչև 1 տարի պիտանելիության ժամկետ ունեցող ապրանքների համար առնվազն՝ 75%  , 1-2 տարի պիտանելիության ժամկետ ունեցող ապրանքների համար առնվազն՝ 2/3, 2 տարուց ավել պիտանելիության ժամկետ ունեցող ապրանքների համար առնվազն ՝ 15 ամիս: Պետք է ունենա ՀՀ ԱՆ կողմից հաստատված կիրառման մեթոդական հրահանգ:Որակի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