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ԵՔ-ԷԱՃԱՊՁԲ-25/318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ԵՔ-ԷԱՃԱՊՁԲ-25/318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ԵՔ-ԷԱՃԱՊՁԲ-25/318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ԵՔ-ԷԱՃԱՊՁԲ-25/318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ԵՔ-ԷԱՃԱՊՁԲ-25/318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«ԵՔ-ԷԱՃԱՊՁԲ-25/318»*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ԵՔ-ԷԱՃԱՊՁԲ-25/318*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«ԵՔ-ԷԱՃԱՊՁԲ-25/318»*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ԵՔ-ԷԱՃԱՊՁԲ-25/318*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անխափան սնուցման սարք (UPS), էլեկտրաէներգիայի սպառում (VA) առնվազն 2200 վատ։ Ելքային հզորություն (W) առնվազն 1300 վատ, մարտկոցի սնուցումը 60 րոպե նորմալ աշխատանքի ծանրաբեռնվածության ժամանակ, վարդակների քանակը՝ առնվազն 4 ունիվերսալ վարդակներ մարտկոցի պահուստային էներգիայի համար, մարտկոցի տեսակը 12V / 9AH x 2 կապարաթթվային մարտկոցներ։ Ազդանշանի տեսակը-սինուսային ալիքի իմիտացիա, փոխանցման ժամանակը (ms) 4 մվ, գերլարման պաշտպանությամբ, լարման կարգավորում (AVR), ավտոմատ լարման կարգավորում (AVR), մարտկոցի պաշտպանություն խորը լիցքաթափումից և գերլիցքավորումից, 220V AC մուտքային լարում, մուտքային հաճախականություն 50/60 Հց, կարճ միացման պաշտպանություն (ապահովիչ և ներկառուցված ծրագրակազմ),
Չափերը՝ առնվազն 148 մմ x 178 մմ x 298 մմ, գծային ինտերակտիվ UPS LCD էկրանով, ավտոմատ լարման կարգավորմամբ և հիմնական սարքերի համար էներգիայի համապարփակ պաշտպանությամբ։
Ապրանքի համար պարտադիր պայման է չօգտագործված լինելը և առնվազն 1 տարվա երաշխիքը։
Ապրանքի  մատակարարումը մինչև Պատվիրատուի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է մտնում այն վավերացնելու  օրվան հաջորդող օրվանից  և գործում է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