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ՇՄԱՆՀ-ԷԱՃԱՊՁԲ-25/17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Մարալիկ, Մադաթյան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Շիրակի մարզի Անի համայնքապետարանի կարիքների համար հեղուկ պրոպան գազի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Զաքարյան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+374 242 2-29-11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ani.hamaynqapetaran.91@mail.ru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ՇՄԱՆՀ-ԷԱՃԱՊՁԲ-25/17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Շիրակի մարզի Անի համայնքապետարանի կարիքների համար հեղուկ պրոպան գազի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Շիրակի մարզի Անի համայնքապետարանի կարիքների համար հեղուկ պրոպան գազի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ՇՄԱՆՀ-ԷԱՃԱՊՁԲ-25/17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ani.hamaynqapetaran.91@mail.ru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Շիրակի մարզի Անի համայնքապետարանի կարիքների համար հեղուկ պրոպան գազի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2025.09.23.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ՇՄԱՆՀ-ԷԱՃԱՊՁԲ-25/17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ՇՄԱՆՀ-ԷԱՃԱՊՁԲ-25/17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«ՇՄԱՆՀ-ԷԱՃԱՊՁԲ-25/17»*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Անի համայնքապետարան*  (այսուհետ` Պատվիրատու) կողմից կազմակերպված` ՇՄԱՆՀ-ԷԱՃԱՊՁԲ-25/17*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«ՇՄԱՆՀ-ԷԱՃԱՊՁԲ-25/17»*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Անի համայնքապետարան*  (այսուհետ` Պատվիրատու) կողմից կազմակերպված` ՇՄԱՆՀ-ԷԱՃԱՊՁԲ-25/17*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60%  պրոպան և 40%  բութան խարնուրդով գազ, որը օգտագործվելու է հակակարկտային կայաների համար: Հիմնական բաղադրիչը 60% պրոպան և 40%  բութան գազերի խարնուրդ: 
1. Հեղուկ գազում ջրի գոլորշիների խտությունը 32մգ/խմ-ից ոչ ավել 
2. Ծծմբաջրածնի և այլ լուծելի սուլֆիդները 23մգ/խմ ոչ ավել 
3. Թթվածինը 1տոկոսից ոչ ավել 
4. Ածխաթթու գազը 4 տոկոսից ոչ ավել 5. Ջրածինը 1 տոկոսից ոչ ավել: ГОСТ P52087-2018:
Մատակարարումը իրականացվում է կտրոնային։
Կտրոնները ընկերության կողմից սեփական միջոցներով տեղափոխել: Սպասարկման կետերի առկայությունը  Մարալիկ քաղաքի տարածքում կամ 1կմ հեռավորությամբ  պարտադիր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Մարալիկ, Մադաթյան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2025 թվականի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