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26/05-ԷԱՃ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26/05-ԷԱՃ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26/05-ԷԱՃ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26/05-ԷԱՃ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рук перед операцией. объем: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 углекислого газа на основе натронной извести. Предназначен для применения в наркозной и дыхательной аппаратуре. Расфасован в герметичные канистры по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контроля качества предстерилизационной очистки изделий медицинского назначения. Набор используется для выявления скрытых следов крови, которые могли остаться на подготовленных к стерилизации медицинских изделиях в результате недостаточно тщательной предстерилизационной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Аспартатаминотрансфераза (АСТ)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 кинетический тесты, 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АЛТ -лабораторный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предметное 25,4 х 76,2 мм, толщина 1 - 1,2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и его фракции (общий, прямой). Колориметрический фотометрический метод.
использовать для исследования венозную, капиллярную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крови – анализ, показывающий содержание сахара в крови, Материал для исследования: венозная кровь, капиллярная кров.
Метод определения: кинетической точки.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Глюкометра Conour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холестерин,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покровное  24*50мм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кальций.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калий. Использовать для исследования Венозная кровь,Капиллярная кровь.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креатинин.Материал для исследования: венозная кровь.Капиллярная кровь, моча. Упаковка 100-200мл.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антистрептолизин О (АСЛ-O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антистрептолизин О (АСЛ-O). 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гистологический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 на Гепатит 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местного и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в анализе крови. Упаковка 100-200мл. венозная кровь.Капиллярная кровь, 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Пастера однопазовая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Папаниколау EA, 1000 мл, красители для гистологии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ревматоидный фактор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анализы. Биологический материал: Сыворотка, Капиллярная кровь.Метод: Иммунотурбидиметрия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Сали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пипетки Сали предназначены для дозирования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Сифилис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нетрепонемный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 красного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 синего цвета,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Анти-C,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 бесцветный, цоликлоны выпускаются в жидкой форме в пластиковых флаконах объёмом 10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 кювета стекло для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Центрифужные пробирки стеклянные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стеклянные центрифужные, 10 мл (4000g, круглодонные, без пробки,13х100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GEL and CLOT ACTIVATOR TUBE 5 МЛ СТЕКЛЯННАЯ ДЛЯ ИССЛЕДОВАНИЯ СЫВОРОТКИ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вакуумные с литий-гепарином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0,5%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раствор спирт. 20%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 О6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SONY UPP 110 HG,  110мм*20м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Материал для исследования: кровь из вены.
Метод исследования: биохимический.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альфа-амилазу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альфа-амилазу, Метод исследования: Ферментативно-колориметрический. Материал для исследований:Венозная кровь. Упаковка 20-50мл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Материал исследования: кровь из вены.
Метод исследования: ионоселективный. Упаковка 50-100мл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Гепатит В, HBs 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стрипы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EMLD CLNR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реагент (Cleaner)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Дилюент (Diluent) 10л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EMRLD 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реагент, безцианидный (CN-Free Diff Lyse)   960мл для анализатора Emerald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BD Vacutainer 4 мл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stat fax 57mm*25m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Combur 10 Test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Combur UX, 10 тестов для анализатора Urisis 1100 (Combur UX 10 тестов). Оригинал. Тест-полоска для определения уробилиногена, глюкозы, билирубина, кетонов, удельного веса, крови, рН, белка, нитритов, лейкоцитов в моче. Метод: индикаторная окраска. Формат: 100 стрипов во флаконе/шт. Новый, неиспользованный, в заводской упаковке. Условия хранения: при комнатной температуре.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Камфорный спирт 10%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средство для быстрой дезинфекции и очистки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рук перед операцией. объем: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дезинфицирующее средство для рук перед операцией. объем: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 бруцелез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бруцелез,
 реакция агглютинаци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(тиреотропный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ТТГ Материал для исследования: венозная кровь, капиллярная кров.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общий (Т3)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исследования: венозная кровь.
Метод исследования: иммунохемилюминесцентный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(FT4)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Тироксин свободный (FT4)Материал для исследования: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для коагулограммы CYANCoag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вакуумные пробирки натрии цитрат 3.2%, формат  13x75мм ,3.6мл
для коагулограммы CYANCoag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Растворимые таблетки, растворяющие активный хлор. Он должен содержать натриевую соль дихлоризоциануровой кислоты в качестве активного ингредиента. Масса таблетки до 6 г. Количество активного хлора, выделяющегося при растворении 1 таблетки, не менее 1,5 г. Таблетки саморассасывающиеся.Срок годности таблеток: не менее 4 лет, срок годности рабочего раствора: не менее 5 суток. При растворении 1 таблетки в 10 л воды должен получиться рабочий раствор, содержащий 0,015% активного хлора, для проверки активности которого должны быть тест-полоски с расчетом 1 полоска на 20 таблеток.Рабочий раствор должен оказывать противомикробное действие в отношении грамотрицательных и грамположительных бактерий (противотуберкулезные показатели следует проверять в отношении штаммов Mycobacterium avium или Mycobacterium terrae), внутрибольничных инфекций и особо опасных инфекций (чума, туляремия, холера, легионеллез, сибирская язва, в т.ч. (споры), кандидозные грибы и дерматофиты, вирусы (в т.ч. полиомиелит, эктопический гепатит, вирус иммунодефицита человека, аденовирус).Средство должно быть предназначено для дезинфекции поверхностей помещений, сантехнического транспорта в медицинских учреждениях, дезинфекции при инфекциях микробного происхождения. Он должен иметь методическую инструкцию по применению, утвержденную Министерством здравоохранения Республики Армения. Применение средства согласно методической инструкции. Наличие 2/3 срока годности товара на момент поставки. Примечание: под «коробкой», написанной как единица размера, следует понимать 100 таблеток + 5 стрипов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Ферментное моющее средство - однокомпонентный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однокомпонентный концентрат, являющийся ферментным моющим средством, срок годности не менее 2 лет, рабочий раствор – 24 часа с момента приготовления. Режим очистки рабочим раствором средства при ручной очистке - не более 20 минут, при механизированной очистке - не более 10 минут. В качестве активного вещества препарат должен содержать протеолитический фермент протеазу, в качестве дополнительных добавок: анионные ПАВ, функциональные добавки, консерванты. Температура, необходимая для приготовления рабочего раствора, должна быть от не ниже 15°С до не выше 25°С. Средство предназначено для использования в медицинских организациях. Средство предназначено для очистки и промывки изделий медицинского назначения из различных материалов (кроме каучука, полученного на основе натурального каучука), в том числе хирургических (в том числе трубчатых), микрохирургических и стоматологических (в том числе вращающихся) инструментов, для предварительной очистки и промывки жесткие и гибкие эндоскопы (окончательная перед дезинфекцией высокого уровня).Средство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и ЦАМ, двухкомпонентный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концентрат, представляющий собой антибактериальное жидкое дезинфицирующее средство, срок годности не менее 3 лет, срок годности готового рабочего раствора не менее 12 суток, предназначен для многократного применения. Он должен содержать в качестве действующего вещества N,N-бис(3-аминопропил)додециламин не менее 3%, ЦАМ - не менее 22%. На 1 л концентрата среды должно приходиться 25 тест-полосок для проверки пригодности рабочих растворов.Средство должно обладать антимикробной активностью в отношении различных грамотрицательных и грамположительных бактерий, в том числе туберкулезных и внутрибольничных инфекций, грибов Candida, вирусов, в том числе полиомиелита, гепатита, вируса иммунодефицита человека (ВИЧ), аденовирусов, с моющими свойствами.Средство должно быть предназначено для профилактической, текущей, заключительной дезинфекции, основной уборки при бактериальных инфекциях, а также для мытья и дезинфекции всех видов поверхностей в учреждениях здравоохранения и обслуживания, фармацевтических, аптечных и других организациях, научных и экспертных лаборатории. После нанесения продукта не должно быть необходимости смывать рабочий раствор продукта с поверхностей.Средство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содержащее алкиламин, ЦАМ и гуанидин, трехкомпонентный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 Средство должно иметь методическую инструкцию по применению, утвержденную Министерством здравоохранения РА.Применение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дезинфицирующее средство, дезинфицирующее средство, многокомпонентный концентрат, содержащий перекись водорода, ЦАМ, гуанидин и МАН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Антибактериальная жидкость представляет собой дезинфицирующий, стерилизующий многокомпонентный концентрат. Содержит перекись водорода не менее 8,0%, ЦАМ не менее 3,5%, производные гуанидина не менее 2,0%, неионогенные поверхностно-активные вещества и ингибитор коррозии в качестве действующих веществ. рН среды 5,0 ед. Срок годности концентрата не менее 2 лет, рабочего раствора 24 часа с момента приготовления. На 1 л концентрата продукта должно приходиться 25 пробных палочек для проверки пригодности рабочих растворов.Препарат должен обладать антимикробной активностью в отношении грамотрицательных и грамположительных бактерий (противотуберкулезные показатели должны быть проверены на штаммы Mycobacterium avium или Mycobacterium terrae), внутрибольничных и анаэробных инфекций, грибов рода Candida и Trichophyton, грибов (исследование на Aspergillus niger), вирусов, в т.ч. против полиомиелита, гепатита, вируса иммунодефицита человека (ВИЧ), особо опасных возбудителей (чумы, холеры, туляремии).Свойства препарата должны позволять совмещать в одной операции мытье, дезинфекцию и дезодорацию обрабатываемых поверхностей и предметов. Средство предназначено для профилактической, текущей и заключительной дезинфекции, стерилизации, генеральной уборки, дезинсекции и дегельминтизации поверхностей и предметов.Средство предназначено для дезинфекции поверхностей (пола, стен, дверей и др.), твердых предметов, в том числе пеленальных столиков, кювет, их частей и принадлежностей, изделий медицинского назначения из коррозионно-стойких материалов (в том числе хирургических и стоматологических инструментов, жестких и гибкие эндоскопы, прикрепленные к ним инструменты) для ручной предстерилизационной очистки, дезинфекции и стерилизации.Средство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Внимание: «литр», написанный как единица объема, следует понимать как 1 литр концентрата + 25 полосок.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дезинфекции и очистки небольших поверхностей трехкомпонентное спиртосодержащее средство в виде спрея.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дезинфицирующее средство в виде спрея объемом 750 мл. В качестве действующих веществ он должен содержать изопропанол в количестве 25 - 35 %, производные гуанидина в количестве 0,2 - 0,3 %, ЦАМ в количестве 0,09 - 0,13 %. Срок годности: не менее 4 лет.Срок годности: не менее 4 лет. Дезинфицирующее средство должно обладать антимикробной активностью в отношении грамотрицательных и грамположительных бактерий, в том числе возбудителей туберкулеза и внутрибольничных инфекций, патогенных грибов, дерматофитов и возбудителей кандидоза, вирусов (в том числе аденовирусов, вирусов гриппа, парагриппа, энтеровирусов, ротавирусов, вируса полиомиелита и др. ) были и вирусы эктопического гепатита, герпеса, вируса иммунодефицита человека и другие вирусы), к атипичной пневмонии и другим возбудителям ОРЗ.Дезинфицирующее средство предназначено для обработки поверхностей небольших и труднодоступных помещений в зданиях, поверхностей аппаратов и оборудования (в том числе аппаратов ИВЛ, наркозного оборудования), оптических приборов (в том числе ультразвуковых датчиков, эндоскопов для ультразвукового исследования), на которые разрешено производителем спиртосодержащими средствами для обработки, для быстрой дезинфекции.Средство должно быстро сохнуть, иметь пролонгированное действие не менее трех часов, не портиться и не оставлять следов на обрабатываемых поверхностях, не требовать смывания, обладать дезодорирующими свойствами. Средство должно иметь методическую инструкцию по применению, утвержденную Министерством здравоохранения РА. Применение средства согласно методической инструкции.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шарики Стальной шар, N700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для коагулометра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PT Набор реагентов, 5x2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HT-Coag Набор для анализа фибриногена Тромбиновый реагент (для анализа фибриногена) 6x2 мл, эталонная плазма фибриногена 1x1 мл, забуференный имидазолом солевой раствор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определения ВИЧ. Формат: 50 шт. в коробке, наличие знака бренда, наличие сертификата ISO 13485, условия хранения: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Т. Предназначен для устройства Cobas h 232. Формат: 10 тестов/коробка. Условия хранения: 2-8C, половина срока годности доступна на момент доставки, для диагностики in vitro. Наличие сертификата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кардиолипинового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микропреципитации кардиолипинового антигена набор предназначен для выявления сифилиса в плазме и сыворотке крови, включает 10 флаконов по 2 мл кардиолипинового антигена, 2 флакона по 5 мл холина хлорида. Время инкубации 5+5 минут, температура инкубации 18-25 0С, объем исследуемой пробы 150 мкл, 1 коробка: не менее 1000 анализов, температура хранения: 10-25 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определения группы крови и резус-фактора, сексологического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с 42 лунками для определения группы крови и резус-фактора, сексологического анализа, размеры не менее 24 см и 21 см. Количество отверстий: 6Х7, диаметр: не менее 2см, глубина: 1мм. Лунки должны быть круглыми, вогнутыми, с бортиком, который не позволяет каплям реагента сохранять округлую форму, не растекаться по краю и не сливаться друг с другом. Должен быть изготовлен из тонкого, прозрачного или матового пластика. 50% купленного количества должно быть прозрачным, 50% — матовым.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витамина D для прибораHipro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на определение тотального простатспецифического антигена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Тесты по определению гликозилированного гемоглобина для прибора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Прокальцитониновый тест: для аппарата Hipro (Hurricane). Сдаваемым биообразцом является венозная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определения гемоглобина для гемоглобинометра УРИТ-12.
Формат: 2x25 палочек/флакон.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